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2BDA" w:rsidRPr="005B4D5F" w:rsidRDefault="00592BDA" w:rsidP="00592BDA">
      <w:pPr>
        <w:jc w:val="right"/>
      </w:pPr>
      <w:r w:rsidRPr="005B4D5F">
        <w:t>Zał</w:t>
      </w:r>
      <w:r w:rsidR="00E53CC2" w:rsidRPr="005B4D5F">
        <w:t>ącznik</w:t>
      </w:r>
      <w:r w:rsidRPr="005B4D5F">
        <w:t xml:space="preserve"> nr </w:t>
      </w:r>
      <w:r w:rsidR="00126D92" w:rsidRPr="005B4D5F">
        <w:t>6</w:t>
      </w:r>
      <w:r w:rsidRPr="005B4D5F">
        <w:t xml:space="preserve"> do ZW</w:t>
      </w:r>
      <w:r w:rsidR="00E40C64" w:rsidRPr="005B4D5F">
        <w:t xml:space="preserve"> </w:t>
      </w:r>
      <w:r w:rsidR="005813EF" w:rsidRPr="005B4D5F">
        <w:t>121</w:t>
      </w:r>
      <w:r w:rsidR="0020624E" w:rsidRPr="005B4D5F">
        <w:t>/2020</w:t>
      </w:r>
    </w:p>
    <w:p w:rsidR="00A405D5" w:rsidRPr="005B4D5F" w:rsidRDefault="00A405D5" w:rsidP="00592BDA">
      <w:pPr>
        <w:jc w:val="right"/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552A5" w:rsidRPr="005B4D5F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1" w:rsidRPr="005B4D5F" w:rsidRDefault="00041381" w:rsidP="00041381">
            <w:r w:rsidRPr="005B4D5F">
              <w:t>WYDZIAŁ</w:t>
            </w:r>
            <w:r w:rsidR="002C4A38" w:rsidRPr="005B4D5F">
              <w:t xml:space="preserve"> </w:t>
            </w:r>
            <w:r w:rsidR="00DA0480" w:rsidRPr="005B4D5F">
              <w:t>W1</w:t>
            </w:r>
            <w:r w:rsidRPr="005B4D5F">
              <w:t xml:space="preserve"> </w:t>
            </w:r>
          </w:p>
          <w:p w:rsidR="00041381" w:rsidRPr="005B4D5F" w:rsidRDefault="00041381" w:rsidP="00041381">
            <w:pPr>
              <w:pStyle w:val="Nagwek2"/>
              <w:numPr>
                <w:ilvl w:val="0"/>
                <w:numId w:val="0"/>
              </w:numPr>
              <w:snapToGrid w:val="0"/>
              <w:ind w:left="576" w:hanging="576"/>
              <w:jc w:val="center"/>
            </w:pPr>
            <w:r w:rsidRPr="005B4D5F">
              <w:t>KARTA PRZEDMIOTU</w:t>
            </w:r>
          </w:p>
          <w:p w:rsidR="00A73274" w:rsidRPr="005B4D5F" w:rsidRDefault="005C16CA" w:rsidP="005C16CA">
            <w:pPr>
              <w:pStyle w:val="Nagwek2"/>
            </w:pPr>
            <w:r w:rsidRPr="005B4D5F">
              <w:t xml:space="preserve">Nazwa </w:t>
            </w:r>
            <w:r w:rsidR="00C24AE7" w:rsidRPr="005B4D5F">
              <w:t xml:space="preserve">przedmiotu </w:t>
            </w:r>
            <w:r w:rsidRPr="005B4D5F">
              <w:t>w języku polskim</w:t>
            </w:r>
            <w:r w:rsidR="00DA0480" w:rsidRPr="005B4D5F">
              <w:t xml:space="preserve">: </w:t>
            </w:r>
            <w:r w:rsidRPr="005B4D5F">
              <w:t xml:space="preserve"> </w:t>
            </w:r>
            <w:r w:rsidR="00B33A97" w:rsidRPr="005B4D5F">
              <w:t>Obliczanie nu</w:t>
            </w:r>
            <w:r w:rsidR="009B4B76" w:rsidRPr="005B4D5F">
              <w:t>meryczne efektywności energetycznej budynku</w:t>
            </w:r>
          </w:p>
          <w:p w:rsidR="005C16CA" w:rsidRPr="005B4D5F" w:rsidRDefault="005C16CA" w:rsidP="00B33A97">
            <w:pPr>
              <w:pStyle w:val="Nagwek2"/>
            </w:pPr>
            <w:r w:rsidRPr="005B4D5F">
              <w:t xml:space="preserve">Nazwa </w:t>
            </w:r>
            <w:r w:rsidR="00C24AE7" w:rsidRPr="005B4D5F">
              <w:t xml:space="preserve">przedmiotu </w:t>
            </w:r>
            <w:r w:rsidRPr="005B4D5F">
              <w:t>w języku angielskim</w:t>
            </w:r>
            <w:r w:rsidR="00DA0480" w:rsidRPr="005B4D5F">
              <w:t xml:space="preserve">: </w:t>
            </w:r>
            <w:r w:rsidRPr="005B4D5F">
              <w:t xml:space="preserve"> </w:t>
            </w:r>
            <w:proofErr w:type="spellStart"/>
            <w:r w:rsidR="00B33A97" w:rsidRPr="005B4D5F">
              <w:t>Modelling</w:t>
            </w:r>
            <w:proofErr w:type="spellEnd"/>
            <w:r w:rsidR="00B33A97" w:rsidRPr="005B4D5F">
              <w:t xml:space="preserve"> the </w:t>
            </w:r>
            <w:proofErr w:type="spellStart"/>
            <w:r w:rsidR="00B33A97" w:rsidRPr="005B4D5F">
              <w:t>energy</w:t>
            </w:r>
            <w:proofErr w:type="spellEnd"/>
            <w:r w:rsidR="00B33A97" w:rsidRPr="005B4D5F">
              <w:t xml:space="preserve"> </w:t>
            </w:r>
            <w:proofErr w:type="spellStart"/>
            <w:r w:rsidR="00B33A97" w:rsidRPr="005B4D5F">
              <w:t>efficiency</w:t>
            </w:r>
            <w:proofErr w:type="spellEnd"/>
            <w:r w:rsidR="00B33A97" w:rsidRPr="005B4D5F">
              <w:t xml:space="preserve"> of a </w:t>
            </w:r>
            <w:proofErr w:type="spellStart"/>
            <w:r w:rsidR="00B33A97" w:rsidRPr="005B4D5F">
              <w:t>building</w:t>
            </w:r>
            <w:proofErr w:type="spellEnd"/>
          </w:p>
          <w:p w:rsidR="002C4A38" w:rsidRPr="005B4D5F" w:rsidRDefault="00D552A5">
            <w:pPr>
              <w:pStyle w:val="Nagwek2"/>
            </w:pPr>
            <w:r w:rsidRPr="005B4D5F">
              <w:t>Kierunek studiów</w:t>
            </w:r>
            <w:r w:rsidR="002C4A38" w:rsidRPr="005B4D5F">
              <w:t xml:space="preserve"> (jeśli dotyczy): </w:t>
            </w:r>
            <w:r w:rsidR="009B4B76" w:rsidRPr="005B4D5F">
              <w:t>Architektura</w:t>
            </w:r>
          </w:p>
          <w:p w:rsidR="00D552A5" w:rsidRPr="005B4D5F" w:rsidRDefault="009E431C">
            <w:pPr>
              <w:pStyle w:val="Nagwek2"/>
            </w:pPr>
            <w:r w:rsidRPr="005B4D5F">
              <w:t>Specjalność</w:t>
            </w:r>
            <w:r w:rsidR="002C4A38" w:rsidRPr="005B4D5F">
              <w:t xml:space="preserve"> (jeśli dotyczy)</w:t>
            </w:r>
            <w:r w:rsidRPr="005B4D5F">
              <w:t>: ……………………..</w:t>
            </w:r>
          </w:p>
          <w:p w:rsidR="00D552A5" w:rsidRPr="005B4D5F" w:rsidRDefault="00794A39">
            <w:pPr>
              <w:rPr>
                <w:b/>
                <w:bCs/>
                <w:strike/>
              </w:rPr>
            </w:pPr>
            <w:r w:rsidRPr="005B4D5F">
              <w:rPr>
                <w:b/>
                <w:bCs/>
              </w:rPr>
              <w:t xml:space="preserve">Poziom </w:t>
            </w:r>
            <w:r w:rsidR="002C4A38" w:rsidRPr="005B4D5F">
              <w:rPr>
                <w:b/>
                <w:bCs/>
              </w:rPr>
              <w:t>i forma</w:t>
            </w:r>
            <w:r w:rsidR="00C24AE7" w:rsidRPr="005B4D5F">
              <w:rPr>
                <w:b/>
                <w:bCs/>
              </w:rPr>
              <w:t xml:space="preserve"> studiów</w:t>
            </w:r>
            <w:r w:rsidR="00D552A5" w:rsidRPr="005B4D5F">
              <w:rPr>
                <w:b/>
                <w:bCs/>
              </w:rPr>
              <w:t>:</w:t>
            </w:r>
            <w:r w:rsidR="00D552A5" w:rsidRPr="005B4D5F">
              <w:rPr>
                <w:b/>
                <w:bCs/>
              </w:rPr>
              <w:tab/>
            </w:r>
            <w:r w:rsidR="00A73274" w:rsidRPr="005B4D5F">
              <w:rPr>
                <w:b/>
                <w:bCs/>
              </w:rPr>
              <w:t xml:space="preserve">I </w:t>
            </w:r>
            <w:r w:rsidR="00D552A5" w:rsidRPr="005B4D5F">
              <w:rPr>
                <w:b/>
                <w:bCs/>
              </w:rPr>
              <w:t>stopień</w:t>
            </w:r>
            <w:r w:rsidR="00AB33CE" w:rsidRPr="005B4D5F">
              <w:rPr>
                <w:b/>
                <w:bCs/>
              </w:rPr>
              <w:t xml:space="preserve"> </w:t>
            </w:r>
            <w:r w:rsidR="00DA0480" w:rsidRPr="005B4D5F">
              <w:rPr>
                <w:b/>
                <w:bCs/>
              </w:rPr>
              <w:t xml:space="preserve">, </w:t>
            </w:r>
            <w:r w:rsidR="00D552A5" w:rsidRPr="005B4D5F">
              <w:rPr>
                <w:b/>
                <w:bCs/>
              </w:rPr>
              <w:t>stacjonarn</w:t>
            </w:r>
            <w:r w:rsidR="002C4A38" w:rsidRPr="005B4D5F">
              <w:rPr>
                <w:b/>
                <w:bCs/>
              </w:rPr>
              <w:t>a</w:t>
            </w:r>
            <w:r w:rsidR="00DA0480" w:rsidRPr="005B4D5F">
              <w:rPr>
                <w:b/>
                <w:bCs/>
              </w:rPr>
              <w:t xml:space="preserve"> </w:t>
            </w:r>
            <w:r w:rsidRPr="005B4D5F">
              <w:rPr>
                <w:b/>
                <w:bCs/>
              </w:rPr>
              <w:t xml:space="preserve">                                               </w:t>
            </w:r>
          </w:p>
          <w:p w:rsidR="00D552A5" w:rsidRPr="005B4D5F" w:rsidRDefault="00D552A5">
            <w:pPr>
              <w:rPr>
                <w:b/>
                <w:bCs/>
                <w:shd w:val="clear" w:color="auto" w:fill="FFFF00"/>
              </w:rPr>
            </w:pPr>
            <w:r w:rsidRPr="005B4D5F">
              <w:rPr>
                <w:b/>
                <w:bCs/>
              </w:rPr>
              <w:t>Rodzaj przedmiotu:</w:t>
            </w:r>
            <w:r w:rsidRPr="005B4D5F">
              <w:rPr>
                <w:b/>
                <w:bCs/>
              </w:rPr>
              <w:tab/>
            </w:r>
            <w:r w:rsidRPr="005B4D5F">
              <w:rPr>
                <w:b/>
                <w:bCs/>
              </w:rPr>
              <w:tab/>
            </w:r>
            <w:r w:rsidR="002C4A38" w:rsidRPr="005B4D5F">
              <w:rPr>
                <w:b/>
                <w:bCs/>
              </w:rPr>
              <w:t>wybieralny</w:t>
            </w:r>
            <w:r w:rsidR="00195F9F" w:rsidRPr="005B4D5F">
              <w:rPr>
                <w:b/>
                <w:bCs/>
              </w:rPr>
              <w:t xml:space="preserve"> </w:t>
            </w:r>
          </w:p>
          <w:p w:rsidR="00D552A5" w:rsidRPr="005B4D5F" w:rsidRDefault="00D552A5">
            <w:pPr>
              <w:rPr>
                <w:b/>
                <w:bCs/>
                <w:shd w:val="clear" w:color="auto" w:fill="FFFF00"/>
              </w:rPr>
            </w:pPr>
            <w:r w:rsidRPr="005B4D5F">
              <w:rPr>
                <w:b/>
                <w:bCs/>
              </w:rPr>
              <w:t>Kod przedmiotu</w:t>
            </w:r>
            <w:r w:rsidRPr="005B4D5F">
              <w:rPr>
                <w:b/>
                <w:bCs/>
              </w:rPr>
              <w:tab/>
            </w:r>
            <w:r w:rsidRPr="005B4D5F">
              <w:rPr>
                <w:b/>
                <w:bCs/>
              </w:rPr>
              <w:tab/>
            </w:r>
            <w:r w:rsidR="003F183E" w:rsidRPr="005B4D5F">
              <w:rPr>
                <w:b/>
                <w:bCs/>
              </w:rPr>
              <w:t>…………….</w:t>
            </w:r>
          </w:p>
          <w:p w:rsidR="009A3831" w:rsidRPr="005B4D5F" w:rsidRDefault="00874AAA" w:rsidP="00DA0480">
            <w:pPr>
              <w:rPr>
                <w:b/>
                <w:bCs/>
              </w:rPr>
            </w:pPr>
            <w:r w:rsidRPr="005B4D5F">
              <w:rPr>
                <w:b/>
                <w:bCs/>
              </w:rPr>
              <w:t>Grupa kursów                      NIE</w:t>
            </w:r>
          </w:p>
        </w:tc>
      </w:tr>
      <w:tr w:rsidR="00794A39" w:rsidRPr="005B4D5F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39" w:rsidRPr="005B4D5F" w:rsidRDefault="00794A39" w:rsidP="00041381"/>
        </w:tc>
      </w:tr>
    </w:tbl>
    <w:p w:rsidR="003C37E7" w:rsidRPr="005B4D5F" w:rsidRDefault="003C37E7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116"/>
        <w:gridCol w:w="1257"/>
        <w:gridCol w:w="1426"/>
        <w:gridCol w:w="1241"/>
        <w:gridCol w:w="1304"/>
      </w:tblGrid>
      <w:tr w:rsidR="0096719C" w:rsidRPr="005B4D5F" w:rsidTr="009010E9">
        <w:tc>
          <w:tcPr>
            <w:tcW w:w="2716" w:type="dxa"/>
          </w:tcPr>
          <w:p w:rsidR="0096719C" w:rsidRPr="005B4D5F" w:rsidRDefault="0096719C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6719C" w:rsidRPr="005B4D5F" w:rsidRDefault="0096719C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Wykład</w:t>
            </w:r>
          </w:p>
        </w:tc>
        <w:tc>
          <w:tcPr>
            <w:tcW w:w="1257" w:type="dxa"/>
          </w:tcPr>
          <w:p w:rsidR="0096719C" w:rsidRPr="005B4D5F" w:rsidRDefault="0096719C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Ćwiczenia</w:t>
            </w:r>
          </w:p>
        </w:tc>
        <w:tc>
          <w:tcPr>
            <w:tcW w:w="1426" w:type="dxa"/>
          </w:tcPr>
          <w:p w:rsidR="0096719C" w:rsidRPr="005B4D5F" w:rsidRDefault="0096719C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Laboratorium</w:t>
            </w:r>
          </w:p>
        </w:tc>
        <w:tc>
          <w:tcPr>
            <w:tcW w:w="1241" w:type="dxa"/>
          </w:tcPr>
          <w:p w:rsidR="0096719C" w:rsidRPr="005B4D5F" w:rsidRDefault="0096719C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Projekt</w:t>
            </w:r>
          </w:p>
        </w:tc>
        <w:tc>
          <w:tcPr>
            <w:tcW w:w="1304" w:type="dxa"/>
          </w:tcPr>
          <w:p w:rsidR="0096719C" w:rsidRPr="005B4D5F" w:rsidRDefault="0096719C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Seminarium</w:t>
            </w:r>
          </w:p>
        </w:tc>
      </w:tr>
      <w:tr w:rsidR="009010E9" w:rsidRPr="005B4D5F" w:rsidTr="009010E9">
        <w:tc>
          <w:tcPr>
            <w:tcW w:w="2716" w:type="dxa"/>
          </w:tcPr>
          <w:p w:rsidR="009010E9" w:rsidRPr="005B4D5F" w:rsidRDefault="009010E9" w:rsidP="009010E9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Liczba godzin zajęć zorganizowanych w Uczelni (ZZU)</w:t>
            </w:r>
          </w:p>
        </w:tc>
        <w:tc>
          <w:tcPr>
            <w:tcW w:w="111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010E9" w:rsidRPr="00EA16D3" w:rsidRDefault="009010E9" w:rsidP="009010E9">
            <w:pPr>
              <w:jc w:val="center"/>
              <w:rPr>
                <w:sz w:val="20"/>
                <w:szCs w:val="20"/>
              </w:rPr>
            </w:pPr>
            <w:r w:rsidRPr="00EA16D3">
              <w:rPr>
                <w:sz w:val="20"/>
                <w:szCs w:val="20"/>
              </w:rPr>
              <w:t>45</w:t>
            </w:r>
          </w:p>
        </w:tc>
        <w:tc>
          <w:tcPr>
            <w:tcW w:w="1304" w:type="dxa"/>
            <w:vAlign w:val="center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</w:tr>
      <w:tr w:rsidR="009010E9" w:rsidRPr="005B4D5F" w:rsidTr="009010E9">
        <w:tc>
          <w:tcPr>
            <w:tcW w:w="2716" w:type="dxa"/>
          </w:tcPr>
          <w:p w:rsidR="009010E9" w:rsidRPr="005B4D5F" w:rsidRDefault="009010E9" w:rsidP="009010E9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Liczba godzin całkowitego nakładu pracy studenta (CNPS)</w:t>
            </w:r>
          </w:p>
        </w:tc>
        <w:tc>
          <w:tcPr>
            <w:tcW w:w="111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010E9" w:rsidRPr="00EA16D3" w:rsidRDefault="005B4D5F" w:rsidP="009010E9">
            <w:pPr>
              <w:jc w:val="center"/>
              <w:rPr>
                <w:sz w:val="20"/>
                <w:szCs w:val="20"/>
              </w:rPr>
            </w:pPr>
            <w:r w:rsidRPr="00EA16D3">
              <w:rPr>
                <w:sz w:val="20"/>
                <w:szCs w:val="20"/>
              </w:rPr>
              <w:t>150</w:t>
            </w:r>
          </w:p>
        </w:tc>
        <w:tc>
          <w:tcPr>
            <w:tcW w:w="1304" w:type="dxa"/>
            <w:vAlign w:val="center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</w:tr>
      <w:tr w:rsidR="009010E9" w:rsidRPr="005B4D5F" w:rsidTr="009010E9">
        <w:tc>
          <w:tcPr>
            <w:tcW w:w="2716" w:type="dxa"/>
          </w:tcPr>
          <w:p w:rsidR="009010E9" w:rsidRPr="005B4D5F" w:rsidRDefault="009010E9" w:rsidP="009010E9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Forma zaliczenia</w:t>
            </w:r>
          </w:p>
        </w:tc>
        <w:tc>
          <w:tcPr>
            <w:tcW w:w="1116" w:type="dxa"/>
          </w:tcPr>
          <w:p w:rsidR="009010E9" w:rsidRPr="005B4D5F" w:rsidRDefault="009010E9" w:rsidP="009010E9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9010E9" w:rsidRPr="005B4D5F" w:rsidRDefault="009010E9" w:rsidP="009010E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010E9" w:rsidRPr="005B4D5F" w:rsidRDefault="009010E9" w:rsidP="009010E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010E9" w:rsidRPr="00EA16D3" w:rsidRDefault="009010E9" w:rsidP="009010E9">
            <w:pPr>
              <w:rPr>
                <w:sz w:val="20"/>
                <w:szCs w:val="20"/>
              </w:rPr>
            </w:pPr>
            <w:r w:rsidRPr="00EA16D3">
              <w:rPr>
                <w:sz w:val="20"/>
                <w:szCs w:val="20"/>
              </w:rPr>
              <w:t>zaliczenie na ocenę</w:t>
            </w:r>
          </w:p>
        </w:tc>
        <w:tc>
          <w:tcPr>
            <w:tcW w:w="1304" w:type="dxa"/>
          </w:tcPr>
          <w:p w:rsidR="009010E9" w:rsidRPr="005B4D5F" w:rsidRDefault="009010E9" w:rsidP="009010E9">
            <w:pPr>
              <w:rPr>
                <w:sz w:val="20"/>
                <w:szCs w:val="20"/>
              </w:rPr>
            </w:pPr>
          </w:p>
        </w:tc>
      </w:tr>
      <w:tr w:rsidR="009010E9" w:rsidRPr="005B4D5F" w:rsidTr="009010E9">
        <w:tc>
          <w:tcPr>
            <w:tcW w:w="2716" w:type="dxa"/>
          </w:tcPr>
          <w:p w:rsidR="009010E9" w:rsidRPr="005B4D5F" w:rsidRDefault="009010E9" w:rsidP="009010E9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Dla grupy kursów zaznaczyć kurs końcowy (X)</w:t>
            </w:r>
          </w:p>
        </w:tc>
        <w:tc>
          <w:tcPr>
            <w:tcW w:w="111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010E9" w:rsidRPr="00EA16D3" w:rsidRDefault="009010E9" w:rsidP="0090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</w:tr>
      <w:tr w:rsidR="009010E9" w:rsidRPr="005B4D5F" w:rsidTr="009010E9">
        <w:tc>
          <w:tcPr>
            <w:tcW w:w="2716" w:type="dxa"/>
          </w:tcPr>
          <w:p w:rsidR="009010E9" w:rsidRPr="005B4D5F" w:rsidRDefault="009010E9" w:rsidP="009010E9">
            <w:pPr>
              <w:rPr>
                <w:sz w:val="20"/>
                <w:szCs w:val="20"/>
              </w:rPr>
            </w:pPr>
            <w:r w:rsidRPr="005B4D5F">
              <w:rPr>
                <w:sz w:val="20"/>
                <w:szCs w:val="20"/>
              </w:rPr>
              <w:t>Liczba punktów ECTS</w:t>
            </w:r>
          </w:p>
        </w:tc>
        <w:tc>
          <w:tcPr>
            <w:tcW w:w="1116" w:type="dxa"/>
          </w:tcPr>
          <w:p w:rsidR="009010E9" w:rsidRPr="005B4D5F" w:rsidRDefault="009010E9" w:rsidP="00901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010E9" w:rsidRPr="00EA16D3" w:rsidRDefault="009010E9" w:rsidP="009010E9">
            <w:pPr>
              <w:jc w:val="center"/>
              <w:rPr>
                <w:sz w:val="20"/>
                <w:szCs w:val="20"/>
              </w:rPr>
            </w:pPr>
            <w:r w:rsidRPr="00EA16D3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</w:tr>
      <w:tr w:rsidR="009010E9" w:rsidRPr="005B4D5F" w:rsidTr="009010E9">
        <w:tc>
          <w:tcPr>
            <w:tcW w:w="2716" w:type="dxa"/>
          </w:tcPr>
          <w:p w:rsidR="009010E9" w:rsidRPr="005B4D5F" w:rsidRDefault="009010E9" w:rsidP="009010E9">
            <w:pPr>
              <w:jc w:val="right"/>
              <w:rPr>
                <w:sz w:val="20"/>
                <w:szCs w:val="20"/>
              </w:rPr>
            </w:pPr>
            <w:r w:rsidRPr="005B4D5F">
              <w:rPr>
                <w:sz w:val="20"/>
                <w:szCs w:val="20"/>
              </w:rPr>
              <w:t xml:space="preserve">w tym liczba punktów odpowiadająca zajęciom </w:t>
            </w:r>
          </w:p>
          <w:p w:rsidR="009010E9" w:rsidRPr="005B4D5F" w:rsidRDefault="009010E9" w:rsidP="009010E9">
            <w:pPr>
              <w:jc w:val="right"/>
              <w:rPr>
                <w:sz w:val="20"/>
                <w:szCs w:val="20"/>
              </w:rPr>
            </w:pPr>
            <w:r w:rsidRPr="005B4D5F">
              <w:rPr>
                <w:sz w:val="20"/>
                <w:szCs w:val="20"/>
              </w:rPr>
              <w:t>o charakterze praktycznym (P)</w:t>
            </w:r>
          </w:p>
        </w:tc>
        <w:tc>
          <w:tcPr>
            <w:tcW w:w="111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010E9" w:rsidRPr="00EA16D3" w:rsidRDefault="005B4D5F" w:rsidP="009010E9">
            <w:pPr>
              <w:jc w:val="center"/>
              <w:rPr>
                <w:sz w:val="20"/>
                <w:szCs w:val="20"/>
              </w:rPr>
            </w:pPr>
            <w:r w:rsidRPr="00EA16D3">
              <w:rPr>
                <w:sz w:val="20"/>
                <w:szCs w:val="20"/>
                <w:highlight w:val="magenta"/>
              </w:rPr>
              <w:t>2,5</w:t>
            </w:r>
          </w:p>
        </w:tc>
        <w:tc>
          <w:tcPr>
            <w:tcW w:w="1304" w:type="dxa"/>
            <w:vAlign w:val="center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</w:tr>
      <w:tr w:rsidR="009010E9" w:rsidRPr="005B4D5F" w:rsidTr="009010E9">
        <w:tc>
          <w:tcPr>
            <w:tcW w:w="2716" w:type="dxa"/>
          </w:tcPr>
          <w:p w:rsidR="009010E9" w:rsidRPr="005B4D5F" w:rsidRDefault="009010E9" w:rsidP="009010E9">
            <w:pPr>
              <w:jc w:val="right"/>
              <w:rPr>
                <w:sz w:val="20"/>
                <w:szCs w:val="20"/>
              </w:rPr>
            </w:pPr>
            <w:r w:rsidRPr="005B4D5F">
              <w:rPr>
                <w:sz w:val="20"/>
                <w:szCs w:val="20"/>
              </w:rPr>
              <w:t>w tym liczba punktów ECTS odpowiadająca zajęciom wymagającym bezpośredniego udziału nauczycieli lub innych osób prowadzących zajęcia  (BU)</w:t>
            </w:r>
          </w:p>
        </w:tc>
        <w:tc>
          <w:tcPr>
            <w:tcW w:w="111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010E9" w:rsidRPr="00EA16D3" w:rsidRDefault="009010E9" w:rsidP="009010E9">
            <w:pPr>
              <w:jc w:val="center"/>
              <w:rPr>
                <w:sz w:val="20"/>
                <w:szCs w:val="20"/>
              </w:rPr>
            </w:pPr>
            <w:r w:rsidRPr="00EA16D3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vAlign w:val="center"/>
          </w:tcPr>
          <w:p w:rsidR="009010E9" w:rsidRPr="005B4D5F" w:rsidRDefault="009010E9" w:rsidP="009010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9C" w:rsidRPr="005B4D5F" w:rsidRDefault="0096719C">
      <w:pPr>
        <w:rPr>
          <w:sz w:val="12"/>
          <w:szCs w:val="12"/>
        </w:rPr>
      </w:pPr>
    </w:p>
    <w:p w:rsidR="003C37E7" w:rsidRPr="005B4D5F" w:rsidRDefault="003C37E7">
      <w:pPr>
        <w:rPr>
          <w:sz w:val="16"/>
          <w:szCs w:val="16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552A5" w:rsidRPr="005B4D5F" w:rsidTr="005B4D5F"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A5" w:rsidRPr="005B4D5F" w:rsidRDefault="00D552A5" w:rsidP="002B5912">
            <w:pPr>
              <w:pStyle w:val="Tekstpodstawowy"/>
              <w:snapToGrid w:val="0"/>
              <w:spacing w:before="60" w:after="20"/>
              <w:rPr>
                <w:b/>
                <w:bCs/>
                <w:sz w:val="22"/>
              </w:rPr>
            </w:pPr>
            <w:r w:rsidRPr="005B4D5F">
              <w:rPr>
                <w:b/>
                <w:bCs/>
                <w:sz w:val="22"/>
              </w:rPr>
              <w:t>WYMAGANIA WST</w:t>
            </w:r>
            <w:r w:rsidR="003F183E" w:rsidRPr="005B4D5F">
              <w:rPr>
                <w:b/>
                <w:bCs/>
                <w:sz w:val="22"/>
              </w:rPr>
              <w:t>Ę</w:t>
            </w:r>
            <w:r w:rsidRPr="005B4D5F">
              <w:rPr>
                <w:b/>
                <w:bCs/>
                <w:sz w:val="22"/>
              </w:rPr>
              <w:t>PNE W ZAKRESIE WIEDZY, UMIEJĘTNOŚCI I KOMPETENCJI</w:t>
            </w:r>
            <w:r w:rsidR="00A405D5" w:rsidRPr="005B4D5F">
              <w:rPr>
                <w:b/>
                <w:bCs/>
                <w:sz w:val="22"/>
              </w:rPr>
              <w:t xml:space="preserve"> SPOŁECZNYCH</w:t>
            </w:r>
          </w:p>
          <w:p w:rsidR="005C16CA" w:rsidRPr="00EA16D3" w:rsidRDefault="00104C11" w:rsidP="005C16CA">
            <w:pPr>
              <w:rPr>
                <w:sz w:val="22"/>
                <w:szCs w:val="22"/>
              </w:rPr>
            </w:pPr>
            <w:r w:rsidRPr="00EA16D3">
              <w:rPr>
                <w:sz w:val="22"/>
                <w:szCs w:val="22"/>
              </w:rPr>
              <w:t>Brak wymagań wstępnych</w:t>
            </w:r>
          </w:p>
          <w:p w:rsidR="005C16CA" w:rsidRPr="005B4D5F" w:rsidRDefault="005C16CA" w:rsidP="005C16CA"/>
        </w:tc>
      </w:tr>
    </w:tbl>
    <w:p w:rsidR="003C37E7" w:rsidRPr="005B4D5F" w:rsidRDefault="003C37E7">
      <w:pPr>
        <w:rPr>
          <w:sz w:val="12"/>
          <w:szCs w:val="12"/>
        </w:rPr>
      </w:pPr>
    </w:p>
    <w:p w:rsidR="009E23F5" w:rsidRPr="005B4D5F" w:rsidRDefault="005C16CA">
      <w:pPr>
        <w:rPr>
          <w:sz w:val="12"/>
          <w:szCs w:val="12"/>
        </w:rPr>
      </w:pPr>
      <w:r w:rsidRPr="005B4D5F">
        <w:rPr>
          <w:sz w:val="12"/>
          <w:szCs w:val="12"/>
        </w:rPr>
        <w:t>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E23F5" w:rsidRPr="005B4D5F" w:rsidTr="001A43C0">
        <w:tc>
          <w:tcPr>
            <w:tcW w:w="9210" w:type="dxa"/>
          </w:tcPr>
          <w:p w:rsidR="009E23F5" w:rsidRPr="005B4D5F" w:rsidRDefault="009E23F5" w:rsidP="001A43C0">
            <w:pPr>
              <w:jc w:val="center"/>
              <w:rPr>
                <w:b/>
                <w:sz w:val="22"/>
                <w:szCs w:val="22"/>
              </w:rPr>
            </w:pPr>
            <w:r w:rsidRPr="005B4D5F">
              <w:rPr>
                <w:b/>
                <w:sz w:val="22"/>
                <w:szCs w:val="22"/>
              </w:rPr>
              <w:t>CELE PRZEDMIOTU</w:t>
            </w:r>
          </w:p>
          <w:p w:rsidR="009B4B76" w:rsidRPr="005B4D5F" w:rsidRDefault="009B4B76" w:rsidP="009B4B76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C1 Przekazanie umiejętności modelowania numerycznego budynku i sporządzania symulacji efektywności energetycznej za pomocą wybranych narzędzi</w:t>
            </w:r>
          </w:p>
          <w:p w:rsidR="009B4B76" w:rsidRPr="005B4D5F" w:rsidRDefault="009B4B76" w:rsidP="009B4B76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C2 Przekazanie umiejętności projektowania budynków energooszczędnych</w:t>
            </w:r>
          </w:p>
          <w:p w:rsidR="009B4B76" w:rsidRPr="005B4D5F" w:rsidRDefault="009B4B76" w:rsidP="009B4B76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C3 Przekazanie wrażliwości na środowiskowe uwarunkowania projektowania budynków </w:t>
            </w:r>
            <w:r w:rsidR="00DA0480" w:rsidRPr="005B4D5F">
              <w:rPr>
                <w:sz w:val="22"/>
                <w:szCs w:val="22"/>
              </w:rPr>
              <w:t>w kontekście zużywanej energii</w:t>
            </w:r>
          </w:p>
          <w:p w:rsidR="009E23F5" w:rsidRPr="005B4D5F" w:rsidRDefault="009E23F5" w:rsidP="001A43C0">
            <w:pPr>
              <w:jc w:val="center"/>
              <w:rPr>
                <w:sz w:val="12"/>
                <w:szCs w:val="12"/>
              </w:rPr>
            </w:pPr>
          </w:p>
        </w:tc>
      </w:tr>
    </w:tbl>
    <w:p w:rsidR="009E23F5" w:rsidRPr="005B4D5F" w:rsidRDefault="009E23F5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p w:rsidR="005C16CA" w:rsidRPr="005B4D5F" w:rsidRDefault="005C16CA">
      <w:pPr>
        <w:rPr>
          <w:sz w:val="12"/>
          <w:szCs w:val="12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552A5" w:rsidRPr="005B4D5F" w:rsidTr="00C44F4D">
        <w:trPr>
          <w:trHeight w:val="3417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A5" w:rsidRPr="005B4D5F" w:rsidRDefault="00C1459D" w:rsidP="003C37E7">
            <w:pPr>
              <w:pStyle w:val="Nagwek4"/>
              <w:keepNext w:val="0"/>
              <w:snapToGrid w:val="0"/>
              <w:spacing w:before="60" w:after="20"/>
              <w:ind w:left="862" w:hanging="862"/>
            </w:pPr>
            <w:r w:rsidRPr="005B4D5F">
              <w:lastRenderedPageBreak/>
              <w:t xml:space="preserve">PRZEDMIOTOWE </w:t>
            </w:r>
            <w:r w:rsidR="00D552A5" w:rsidRPr="005B4D5F">
              <w:t xml:space="preserve">EFEKTY </w:t>
            </w:r>
            <w:r w:rsidR="00AB33CE" w:rsidRPr="005B4D5F">
              <w:t>UCZ</w:t>
            </w:r>
            <w:r w:rsidR="00D552A5" w:rsidRPr="005B4D5F">
              <w:t>ENIA</w:t>
            </w:r>
            <w:r w:rsidR="00252DBF" w:rsidRPr="005B4D5F">
              <w:t xml:space="preserve"> </w:t>
            </w:r>
            <w:r w:rsidR="00AB33CE" w:rsidRPr="005B4D5F">
              <w:t>SIĘ</w:t>
            </w:r>
          </w:p>
          <w:p w:rsidR="001E0D88" w:rsidRPr="005B4D5F" w:rsidRDefault="001E0D88" w:rsidP="00E43FFC">
            <w:pPr>
              <w:tabs>
                <w:tab w:val="left" w:pos="719"/>
              </w:tabs>
              <w:ind w:left="719" w:hanging="719"/>
            </w:pPr>
            <w:r w:rsidRPr="005B4D5F">
              <w:t>Z zakresu wiedzy:</w:t>
            </w:r>
          </w:p>
          <w:p w:rsidR="00B1606E" w:rsidRPr="005B4D5F" w:rsidRDefault="00B1606E" w:rsidP="00E43FFC">
            <w:pPr>
              <w:ind w:left="426" w:hanging="426"/>
              <w:jc w:val="both"/>
              <w:rPr>
                <w:bCs/>
              </w:rPr>
            </w:pPr>
            <w:r w:rsidRPr="005B4D5F">
              <w:t xml:space="preserve">1.1.4. </w:t>
            </w:r>
            <w:r w:rsidRPr="005B4D5F">
              <w:tab/>
              <w:t xml:space="preserve">absolwent zna i rozumie </w:t>
            </w:r>
            <w:r w:rsidRPr="005B4D5F">
              <w:rPr>
                <w:bCs/>
              </w:rPr>
              <w:t>problemy fizyki, technologii i funkcji budynków w zakresie umożliwiającym zapewnienie komfortu</w:t>
            </w:r>
            <w:bookmarkStart w:id="0" w:name="_GoBack"/>
            <w:bookmarkEnd w:id="0"/>
            <w:r w:rsidRPr="005B4D5F">
              <w:rPr>
                <w:bCs/>
              </w:rPr>
              <w:t xml:space="preserve"> ich użytkowania oraz ochrony przed działaniem czynników atmosferycznych;</w:t>
            </w:r>
          </w:p>
          <w:p w:rsidR="00B1606E" w:rsidRPr="005B4D5F" w:rsidRDefault="00B1606E" w:rsidP="00E43FFC">
            <w:pPr>
              <w:tabs>
                <w:tab w:val="left" w:pos="719"/>
              </w:tabs>
              <w:ind w:left="719" w:hanging="719"/>
            </w:pPr>
          </w:p>
          <w:p w:rsidR="00B1606E" w:rsidRPr="005B4D5F" w:rsidRDefault="00B1606E" w:rsidP="00E43FFC">
            <w:pPr>
              <w:ind w:left="426" w:hanging="426"/>
              <w:jc w:val="both"/>
              <w:rPr>
                <w:bCs/>
              </w:rPr>
            </w:pPr>
            <w:r w:rsidRPr="005B4D5F">
              <w:rPr>
                <w:bCs/>
              </w:rPr>
              <w:t xml:space="preserve">1.1.6. </w:t>
            </w:r>
            <w:r w:rsidRPr="005B4D5F">
              <w:rPr>
                <w:bCs/>
              </w:rPr>
              <w:tab/>
            </w:r>
            <w:r w:rsidRPr="005B4D5F">
              <w:t xml:space="preserve">absolwent zna i rozumie </w:t>
            </w:r>
            <w:r w:rsidRPr="005B4D5F">
              <w:rPr>
                <w:bCs/>
              </w:rPr>
              <w:t>przepisy prawa i procedury niezbędne do realizacji projektów budynków;</w:t>
            </w:r>
          </w:p>
          <w:p w:rsidR="000E6A4B" w:rsidRPr="005B4D5F" w:rsidRDefault="000E6A4B" w:rsidP="00E43FFC">
            <w:pPr>
              <w:tabs>
                <w:tab w:val="left" w:pos="719"/>
              </w:tabs>
              <w:ind w:left="719" w:hanging="719"/>
            </w:pPr>
            <w:r w:rsidRPr="005B4D5F">
              <w:t>B</w:t>
            </w:r>
            <w:r w:rsidR="00B1606E" w:rsidRPr="005B4D5F">
              <w:t>.</w:t>
            </w:r>
            <w:r w:rsidRPr="005B4D5F">
              <w:t>W3</w:t>
            </w:r>
            <w:r w:rsidR="00B1606E" w:rsidRPr="005B4D5F">
              <w:t>.</w:t>
            </w:r>
            <w:r w:rsidRPr="005B4D5F">
              <w:t xml:space="preserve"> - </w:t>
            </w:r>
            <w:r w:rsidR="00DA0480" w:rsidRPr="005B4D5F">
              <w:t xml:space="preserve">absolwent zna i rozumie </w:t>
            </w:r>
            <w:r w:rsidRPr="005B4D5F">
              <w:t>znaczenie środowiska przyrodniczego w projektowaniu architektonicznym, urbanistycznym i planowaniu przestrzennym;</w:t>
            </w:r>
          </w:p>
          <w:p w:rsidR="001E0D88" w:rsidRPr="005B4D5F" w:rsidRDefault="00B1606E" w:rsidP="00E43FFC">
            <w:pPr>
              <w:tabs>
                <w:tab w:val="left" w:pos="719"/>
              </w:tabs>
              <w:ind w:left="719" w:hanging="719"/>
            </w:pPr>
            <w:r w:rsidRPr="005B4D5F">
              <w:t>B.W</w:t>
            </w:r>
            <w:r w:rsidR="009B4B76" w:rsidRPr="005B4D5F">
              <w:t>5</w:t>
            </w:r>
            <w:r w:rsidRPr="005B4D5F">
              <w:t>.</w:t>
            </w:r>
            <w:r w:rsidR="009B4B76" w:rsidRPr="005B4D5F">
              <w:t xml:space="preserve"> - </w:t>
            </w:r>
            <w:r w:rsidR="00DA0480" w:rsidRPr="005B4D5F">
              <w:t xml:space="preserve">absolwent zna i rozumie </w:t>
            </w:r>
            <w:r w:rsidR="009B4B76" w:rsidRPr="005B4D5F">
              <w:t>problematykę budownictwa, technologii i instalacji budowlanych, konstrukcji i fizyki budowli, obejmującą kluczowe, złożone zagadnienia w projektowaniu architektonicznym, urbanistycznym i planistycznym;</w:t>
            </w:r>
          </w:p>
          <w:p w:rsidR="001E0D88" w:rsidRPr="005B4D5F" w:rsidRDefault="001E0D88" w:rsidP="00E43FFC">
            <w:pPr>
              <w:tabs>
                <w:tab w:val="left" w:pos="719"/>
              </w:tabs>
            </w:pPr>
          </w:p>
          <w:p w:rsidR="001E0D88" w:rsidRPr="005B4D5F" w:rsidRDefault="001E0D88" w:rsidP="00E43FFC">
            <w:pPr>
              <w:tabs>
                <w:tab w:val="left" w:pos="719"/>
              </w:tabs>
              <w:ind w:left="719" w:hanging="719"/>
            </w:pPr>
            <w:r w:rsidRPr="005B4D5F">
              <w:t>Z zakresu umiejętności:</w:t>
            </w:r>
          </w:p>
          <w:p w:rsidR="00B1606E" w:rsidRPr="005B4D5F" w:rsidRDefault="00B1606E" w:rsidP="00E43FFC">
            <w:pPr>
              <w:ind w:left="426" w:hanging="426"/>
              <w:jc w:val="both"/>
            </w:pPr>
            <w:r w:rsidRPr="005B4D5F">
              <w:t>1.2.</w:t>
            </w:r>
            <w:r w:rsidR="00F4069F" w:rsidRPr="005B4D5F">
              <w:t>2</w:t>
            </w:r>
            <w:r w:rsidRPr="005B4D5F">
              <w:t xml:space="preserve">. </w:t>
            </w:r>
            <w:r w:rsidRPr="005B4D5F">
              <w:tab/>
            </w:r>
            <w:r w:rsidR="008D0378" w:rsidRPr="005B4D5F">
              <w:t>absolwent potrafi zaprojektować obiekt architektoniczny lub prosty zespół urbanistyczny spełniający wymogi estetyczne i techniczne;</w:t>
            </w:r>
          </w:p>
          <w:p w:rsidR="00B1606E" w:rsidRPr="005B4D5F" w:rsidRDefault="00B1606E" w:rsidP="00E43FFC">
            <w:pPr>
              <w:pStyle w:val="PKTpunkt"/>
              <w:ind w:left="426" w:hanging="426"/>
              <w:rPr>
                <w:rFonts w:ascii="Times New Roman" w:hAnsi="Times New Roman" w:cs="Times New Roman"/>
                <w:bCs w:val="0"/>
              </w:rPr>
            </w:pPr>
            <w:r w:rsidRPr="005B4D5F">
              <w:rPr>
                <w:rFonts w:ascii="Times New Roman" w:hAnsi="Times New Roman" w:cs="Times New Roman"/>
              </w:rPr>
              <w:t xml:space="preserve">1.2.4. </w:t>
            </w:r>
            <w:r w:rsidR="008D0378" w:rsidRPr="005B4D5F">
              <w:rPr>
                <w:rFonts w:ascii="Times New Roman" w:hAnsi="Times New Roman" w:cs="Times New Roman"/>
              </w:rPr>
              <w:t xml:space="preserve">absolwent potrafi </w:t>
            </w:r>
            <w:r w:rsidRPr="005B4D5F">
              <w:rPr>
                <w:rFonts w:ascii="Times New Roman" w:hAnsi="Times New Roman" w:cs="Times New Roman"/>
                <w:bCs w:val="0"/>
              </w:rPr>
              <w:t>wykorzystać metody analityczne do formułowania i rozwiązywania zadań projektowych</w:t>
            </w:r>
            <w:r w:rsidRPr="005B4D5F">
              <w:rPr>
                <w:rFonts w:ascii="Times New Roman" w:hAnsi="Times New Roman" w:cs="Times New Roman"/>
              </w:rPr>
              <w:t>.</w:t>
            </w:r>
          </w:p>
          <w:p w:rsidR="008D0378" w:rsidRPr="005B4D5F" w:rsidRDefault="008D0378" w:rsidP="00E43FFC">
            <w:pPr>
              <w:pStyle w:val="PKTpunkt"/>
              <w:ind w:left="851" w:hanging="851"/>
              <w:rPr>
                <w:rFonts w:ascii="Times New Roman" w:hAnsi="Times New Roman" w:cs="Times New Roman"/>
              </w:rPr>
            </w:pPr>
            <w:r w:rsidRPr="005B4D5F">
              <w:rPr>
                <w:rFonts w:ascii="Times New Roman" w:hAnsi="Times New Roman" w:cs="Times New Roman"/>
              </w:rPr>
              <w:t>B.U3.</w:t>
            </w:r>
            <w:r w:rsidRPr="005B4D5F">
              <w:rPr>
                <w:rFonts w:ascii="Times New Roman" w:hAnsi="Times New Roman" w:cs="Times New Roman"/>
              </w:rPr>
              <w:tab/>
              <w:t>absolwent potrafi posługiwać się właściwie dobranymi symulacjami komputerowymi, analizami i technologiami informacyjnymi, wspomagającymi projektowanie architektoniczne i urbanistyczne;</w:t>
            </w:r>
          </w:p>
          <w:p w:rsidR="008D0378" w:rsidRPr="005B4D5F" w:rsidRDefault="008D0378" w:rsidP="00E43FFC">
            <w:pPr>
              <w:pStyle w:val="PKTpunkt"/>
              <w:ind w:left="851" w:hanging="851"/>
              <w:rPr>
                <w:rFonts w:ascii="Times New Roman" w:hAnsi="Times New Roman" w:cs="Times New Roman"/>
              </w:rPr>
            </w:pPr>
            <w:r w:rsidRPr="005B4D5F">
              <w:rPr>
                <w:rFonts w:ascii="Times New Roman" w:hAnsi="Times New Roman" w:cs="Times New Roman"/>
              </w:rPr>
              <w:t>B.U4.</w:t>
            </w:r>
            <w:r w:rsidRPr="005B4D5F">
              <w:rPr>
                <w:rFonts w:ascii="Times New Roman" w:hAnsi="Times New Roman" w:cs="Times New Roman"/>
              </w:rPr>
              <w:tab/>
              <w:t>absolwent potrafi opracować rozwiązania poszczególnych ustrojów i elementów budynków pod względem technologicznym, konstrukcyjnym i materiałowym;</w:t>
            </w:r>
          </w:p>
          <w:p w:rsidR="000E6A4B" w:rsidRPr="005B4D5F" w:rsidRDefault="000E6A4B" w:rsidP="00E43FFC">
            <w:pPr>
              <w:tabs>
                <w:tab w:val="left" w:pos="719"/>
              </w:tabs>
              <w:ind w:left="719" w:hanging="719"/>
            </w:pPr>
          </w:p>
          <w:p w:rsidR="001E0D88" w:rsidRPr="005B4D5F" w:rsidRDefault="001E0D88" w:rsidP="00E43FFC">
            <w:pPr>
              <w:tabs>
                <w:tab w:val="left" w:pos="719"/>
              </w:tabs>
              <w:ind w:left="719" w:hanging="719"/>
            </w:pPr>
            <w:r w:rsidRPr="005B4D5F">
              <w:t xml:space="preserve">Z zakresu </w:t>
            </w:r>
            <w:r w:rsidR="00195F9F" w:rsidRPr="005B4D5F">
              <w:t>kompetencji społecznych:</w:t>
            </w:r>
          </w:p>
          <w:p w:rsidR="00B1606E" w:rsidRPr="005B4D5F" w:rsidRDefault="00B1606E" w:rsidP="00E43FFC">
            <w:pPr>
              <w:ind w:left="426" w:hanging="426"/>
              <w:jc w:val="both"/>
            </w:pPr>
            <w:r w:rsidRPr="005B4D5F">
              <w:t>1.3.3.</w:t>
            </w:r>
            <w:r w:rsidR="009B4B76" w:rsidRPr="005B4D5F">
              <w:t xml:space="preserve"> -</w:t>
            </w:r>
            <w:r w:rsidR="00DA0480" w:rsidRPr="005B4D5F">
              <w:rPr>
                <w:b/>
              </w:rPr>
              <w:t xml:space="preserve"> </w:t>
            </w:r>
            <w:r w:rsidR="00DA0480" w:rsidRPr="005B4D5F">
              <w:t>absolwent jest gotów do</w:t>
            </w:r>
            <w:r w:rsidRPr="005B4D5F">
              <w:t xml:space="preserve"> brania odpowiedzialności za wartości architektoniczne i urbanistyczne w ochronie środowiska i dziedzictwa kulturowego;</w:t>
            </w:r>
          </w:p>
          <w:p w:rsidR="00874AAA" w:rsidRPr="005B4D5F" w:rsidRDefault="00874AAA" w:rsidP="00C44F4D">
            <w:pPr>
              <w:tabs>
                <w:tab w:val="left" w:pos="719"/>
              </w:tabs>
              <w:ind w:left="719" w:hanging="719"/>
            </w:pPr>
          </w:p>
        </w:tc>
      </w:tr>
    </w:tbl>
    <w:p w:rsidR="00480AC6" w:rsidRPr="00EA16D3" w:rsidRDefault="00480AC6" w:rsidP="00C44F4D">
      <w:pPr>
        <w:rPr>
          <w:sz w:val="12"/>
          <w:szCs w:val="12"/>
          <w:vertAlign w:val="superscript"/>
        </w:rPr>
      </w:pPr>
    </w:p>
    <w:p w:rsidR="00A405D5" w:rsidRPr="00EA16D3" w:rsidRDefault="00A405D5" w:rsidP="00C44F4D">
      <w:pPr>
        <w:rPr>
          <w:sz w:val="12"/>
          <w:szCs w:val="12"/>
          <w:vertAlign w:val="superscript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552A5" w:rsidRPr="005B4D5F">
        <w:trPr>
          <w:trHeight w:val="336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Pr="005B4D5F" w:rsidRDefault="00D552A5" w:rsidP="002B5912">
            <w:pPr>
              <w:snapToGrid w:val="0"/>
              <w:spacing w:before="60" w:after="20"/>
              <w:jc w:val="center"/>
              <w:rPr>
                <w:b/>
                <w:bCs/>
              </w:rPr>
            </w:pPr>
            <w:r w:rsidRPr="005B4D5F">
              <w:rPr>
                <w:b/>
                <w:bCs/>
              </w:rPr>
              <w:t>TREŚCI PROGRAMOWE</w:t>
            </w:r>
          </w:p>
        </w:tc>
      </w:tr>
    </w:tbl>
    <w:p w:rsidR="00F60A81" w:rsidRDefault="00F60A81">
      <w:pPr>
        <w:rPr>
          <w:sz w:val="12"/>
          <w:szCs w:val="12"/>
        </w:rPr>
      </w:pPr>
    </w:p>
    <w:p w:rsidR="00EA16D3" w:rsidRPr="005B4D5F" w:rsidRDefault="00EA16D3">
      <w:pPr>
        <w:rPr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817"/>
        <w:gridCol w:w="1581"/>
      </w:tblGrid>
      <w:tr w:rsidR="00252DBF" w:rsidRPr="005B4D5F" w:rsidTr="005B4D5F">
        <w:tc>
          <w:tcPr>
            <w:tcW w:w="7628" w:type="dxa"/>
            <w:gridSpan w:val="2"/>
          </w:tcPr>
          <w:p w:rsidR="00252DBF" w:rsidRPr="005B4D5F" w:rsidRDefault="00252DBF" w:rsidP="00104C11">
            <w:pPr>
              <w:jc w:val="center"/>
              <w:rPr>
                <w:b/>
                <w:sz w:val="22"/>
                <w:szCs w:val="22"/>
              </w:rPr>
            </w:pPr>
            <w:r w:rsidRPr="005B4D5F">
              <w:rPr>
                <w:b/>
                <w:sz w:val="22"/>
                <w:szCs w:val="22"/>
              </w:rPr>
              <w:t xml:space="preserve">Forma zajęć - </w:t>
            </w:r>
            <w:r w:rsidR="00104C11" w:rsidRPr="005B4D5F">
              <w:rPr>
                <w:b/>
                <w:sz w:val="22"/>
                <w:szCs w:val="22"/>
              </w:rPr>
              <w:t>projekt</w:t>
            </w:r>
          </w:p>
        </w:tc>
        <w:tc>
          <w:tcPr>
            <w:tcW w:w="1581" w:type="dxa"/>
          </w:tcPr>
          <w:p w:rsidR="00252DBF" w:rsidRPr="005B4D5F" w:rsidRDefault="00252DBF" w:rsidP="00F138A7">
            <w:pPr>
              <w:rPr>
                <w:b/>
                <w:sz w:val="18"/>
                <w:szCs w:val="18"/>
              </w:rPr>
            </w:pPr>
            <w:r w:rsidRPr="005B4D5F">
              <w:rPr>
                <w:b/>
                <w:sz w:val="18"/>
                <w:szCs w:val="18"/>
              </w:rPr>
              <w:t>Liczba godzin</w:t>
            </w:r>
          </w:p>
        </w:tc>
      </w:tr>
      <w:tr w:rsidR="000E6A4B" w:rsidRPr="005B4D5F" w:rsidTr="005B4D5F">
        <w:tc>
          <w:tcPr>
            <w:tcW w:w="811" w:type="dxa"/>
          </w:tcPr>
          <w:p w:rsidR="000E6A4B" w:rsidRPr="005B4D5F" w:rsidRDefault="007E634C" w:rsidP="000E6A4B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</w:t>
            </w:r>
            <w:r w:rsidR="000E6A4B" w:rsidRPr="005B4D5F">
              <w:rPr>
                <w:sz w:val="22"/>
                <w:szCs w:val="22"/>
              </w:rPr>
              <w:t>1</w:t>
            </w:r>
          </w:p>
        </w:tc>
        <w:tc>
          <w:tcPr>
            <w:tcW w:w="6817" w:type="dxa"/>
          </w:tcPr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0E6A4B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0E6A4B" w:rsidRPr="005B4D5F">
              <w:rPr>
                <w:sz w:val="22"/>
                <w:szCs w:val="22"/>
              </w:rPr>
              <w:t xml:space="preserve">Omówienie i prezentacja tematyki zajęć; badanie stanu wiedzy studentów w zakresie przedmiotu zajęć. </w:t>
            </w: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2. O</w:t>
            </w:r>
            <w:r w:rsidR="000E6A4B" w:rsidRPr="005B4D5F">
              <w:rPr>
                <w:sz w:val="22"/>
                <w:szCs w:val="22"/>
              </w:rPr>
              <w:t>mówienie trendów w zakresie budownictwa energooszczędnego na świecie.</w:t>
            </w:r>
          </w:p>
        </w:tc>
        <w:tc>
          <w:tcPr>
            <w:tcW w:w="1581" w:type="dxa"/>
          </w:tcPr>
          <w:p w:rsidR="000E6A4B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0E6A4B" w:rsidRPr="005B4D5F" w:rsidTr="005B4D5F">
        <w:tc>
          <w:tcPr>
            <w:tcW w:w="811" w:type="dxa"/>
          </w:tcPr>
          <w:p w:rsidR="000E6A4B" w:rsidRPr="005B4D5F" w:rsidRDefault="007E634C" w:rsidP="000E6A4B">
            <w:r w:rsidRPr="005B4D5F">
              <w:rPr>
                <w:sz w:val="22"/>
                <w:szCs w:val="22"/>
              </w:rPr>
              <w:t xml:space="preserve">Pr </w:t>
            </w:r>
            <w:r w:rsidR="000E6A4B" w:rsidRPr="005B4D5F">
              <w:rPr>
                <w:sz w:val="22"/>
                <w:szCs w:val="22"/>
              </w:rPr>
              <w:t>2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F46A00" w:rsidRPr="005B4D5F">
              <w:rPr>
                <w:sz w:val="22"/>
                <w:szCs w:val="22"/>
              </w:rPr>
              <w:t>Omówienie prawa europejskiego (Dyrektywy) oraz polskiego (PB, Rozporządzenia) w zakresie oszczędności energii w budynkach oraz zrównoważonego rozwoju.</w:t>
            </w:r>
          </w:p>
          <w:p w:rsidR="0032404E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2. Prezentacja środowiska do wykonywania symulacji efektywności energetycznej budynków.</w:t>
            </w:r>
          </w:p>
          <w:p w:rsidR="0032404E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  <w:r w:rsidR="00367619" w:rsidRPr="005B4D5F">
              <w:rPr>
                <w:sz w:val="22"/>
                <w:szCs w:val="22"/>
              </w:rPr>
              <w:t>. In</w:t>
            </w:r>
            <w:r w:rsidRPr="005B4D5F">
              <w:rPr>
                <w:sz w:val="22"/>
                <w:szCs w:val="22"/>
              </w:rPr>
              <w:t>stalowanie oprogramowania.</w:t>
            </w:r>
          </w:p>
        </w:tc>
        <w:tc>
          <w:tcPr>
            <w:tcW w:w="1581" w:type="dxa"/>
          </w:tcPr>
          <w:p w:rsidR="000E6A4B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7E634C" w:rsidP="00F46A00">
            <w:r w:rsidRPr="005B4D5F">
              <w:rPr>
                <w:sz w:val="22"/>
                <w:szCs w:val="22"/>
              </w:rPr>
              <w:t xml:space="preserve">Pr </w:t>
            </w:r>
            <w:r w:rsidR="00F46A00" w:rsidRPr="005B4D5F">
              <w:rPr>
                <w:sz w:val="22"/>
                <w:szCs w:val="22"/>
              </w:rPr>
              <w:t>3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F46A00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Zapoznanie się ze środowiskiem do wykonywania symulacji </w:t>
            </w:r>
            <w:r w:rsidR="00F46A00" w:rsidRPr="005B4D5F">
              <w:rPr>
                <w:sz w:val="22"/>
                <w:szCs w:val="22"/>
              </w:rPr>
              <w:t>efektywności energetycznej</w:t>
            </w:r>
            <w:r w:rsidRPr="005B4D5F">
              <w:rPr>
                <w:sz w:val="22"/>
                <w:szCs w:val="22"/>
              </w:rPr>
              <w:t xml:space="preserve"> budynków.</w:t>
            </w:r>
          </w:p>
          <w:p w:rsidR="0032404E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2. Wybór budynku do wykonywania obliczeń.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</w:p>
          <w:p w:rsidR="00F46A00" w:rsidRPr="005B4D5F" w:rsidRDefault="00367619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F46A00" w:rsidRPr="005B4D5F" w:rsidRDefault="00F46A00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u</w:t>
            </w:r>
            <w:r w:rsidR="00367619" w:rsidRPr="005B4D5F">
              <w:rPr>
                <w:sz w:val="22"/>
                <w:szCs w:val="22"/>
              </w:rPr>
              <w:t>sytuowanie</w:t>
            </w:r>
            <w:r w:rsidRPr="005B4D5F">
              <w:rPr>
                <w:sz w:val="22"/>
                <w:szCs w:val="22"/>
              </w:rPr>
              <w:t xml:space="preserve"> budynku, </w:t>
            </w:r>
            <w:r w:rsidR="00367619" w:rsidRPr="005B4D5F">
              <w:rPr>
                <w:sz w:val="22"/>
                <w:szCs w:val="22"/>
              </w:rPr>
              <w:t>elementy</w:t>
            </w:r>
            <w:r w:rsidRPr="005B4D5F">
              <w:rPr>
                <w:sz w:val="22"/>
                <w:szCs w:val="22"/>
              </w:rPr>
              <w:t xml:space="preserve"> ukształtowania terenu.</w:t>
            </w:r>
          </w:p>
          <w:p w:rsidR="00F46A00" w:rsidRPr="005B4D5F" w:rsidRDefault="00F46A00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lastRenderedPageBreak/>
              <w:t>- podział na strefy ogrzewane i chłodzone</w:t>
            </w:r>
          </w:p>
          <w:p w:rsidR="00367619" w:rsidRPr="005B4D5F" w:rsidRDefault="00D619C1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użytkownicy i ich wpływ na zyski ciepła i zapotrzebowanie na energię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lastRenderedPageBreak/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7E634C" w:rsidP="00F46A00">
            <w:r w:rsidRPr="005B4D5F">
              <w:rPr>
                <w:sz w:val="22"/>
                <w:szCs w:val="22"/>
              </w:rPr>
              <w:t xml:space="preserve">Pr </w:t>
            </w:r>
            <w:r w:rsidR="00F46A00" w:rsidRPr="005B4D5F">
              <w:rPr>
                <w:sz w:val="22"/>
                <w:szCs w:val="22"/>
              </w:rPr>
              <w:t>4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1. P</w:t>
            </w:r>
            <w:r w:rsidR="00F46A00" w:rsidRPr="005B4D5F">
              <w:rPr>
                <w:sz w:val="22"/>
                <w:szCs w:val="22"/>
              </w:rPr>
              <w:t xml:space="preserve">rzykłady efektywnych energetycznie i innowacyjnych przegród budowlanych. 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2. W</w:t>
            </w:r>
            <w:r w:rsidR="00F46A00" w:rsidRPr="005B4D5F">
              <w:rPr>
                <w:sz w:val="22"/>
                <w:szCs w:val="22"/>
              </w:rPr>
              <w:t xml:space="preserve">prowadzenie do mostków termicznych i liniowego współczynnika przenikania  ciepła </w:t>
            </w:r>
            <w:r w:rsidR="00F46A00" w:rsidRPr="005B4D5F">
              <w:rPr>
                <w:i/>
                <w:sz w:val="22"/>
                <w:szCs w:val="22"/>
              </w:rPr>
              <w:t>ψ</w:t>
            </w:r>
            <w:r w:rsidR="00F46A00" w:rsidRPr="005B4D5F">
              <w:rPr>
                <w:sz w:val="22"/>
                <w:szCs w:val="22"/>
              </w:rPr>
              <w:t xml:space="preserve"> (psi).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3. D</w:t>
            </w:r>
            <w:r w:rsidR="00F46A00" w:rsidRPr="005B4D5F">
              <w:rPr>
                <w:sz w:val="22"/>
                <w:szCs w:val="22"/>
              </w:rPr>
              <w:t xml:space="preserve">ługoterminowe systemy akumulacji ciepła. </w:t>
            </w:r>
          </w:p>
          <w:p w:rsidR="00F46A00" w:rsidRPr="005B4D5F" w:rsidRDefault="00F46A00" w:rsidP="00EA16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46A00" w:rsidRPr="005B4D5F" w:rsidRDefault="00F46A00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brył</w:t>
            </w:r>
            <w:r w:rsidR="005E2C19" w:rsidRPr="005B4D5F">
              <w:rPr>
                <w:sz w:val="22"/>
                <w:szCs w:val="22"/>
              </w:rPr>
              <w:t>a</w:t>
            </w:r>
            <w:r w:rsidRPr="005B4D5F">
              <w:rPr>
                <w:sz w:val="22"/>
                <w:szCs w:val="22"/>
              </w:rPr>
              <w:t xml:space="preserve"> budynku, przegrody przeźroczyste i nieprzeźroczyste</w:t>
            </w:r>
          </w:p>
          <w:p w:rsidR="00F46A00" w:rsidRPr="005B4D5F" w:rsidRDefault="00F46A00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strat</w:t>
            </w:r>
            <w:r w:rsidR="00367619" w:rsidRPr="005B4D5F">
              <w:rPr>
                <w:sz w:val="22"/>
                <w:szCs w:val="22"/>
              </w:rPr>
              <w:t>y</w:t>
            </w:r>
            <w:r w:rsidRPr="005B4D5F">
              <w:rPr>
                <w:sz w:val="22"/>
                <w:szCs w:val="22"/>
              </w:rPr>
              <w:t xml:space="preserve"> ciepła przez przegrody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ochrona</w:t>
            </w:r>
            <w:r w:rsidR="00F46A00" w:rsidRPr="005B4D5F">
              <w:rPr>
                <w:sz w:val="22"/>
                <w:szCs w:val="22"/>
              </w:rPr>
              <w:t xml:space="preserve"> przed stratami ciepła w budynku.</w:t>
            </w:r>
          </w:p>
          <w:p w:rsidR="00F46A00" w:rsidRPr="005B4D5F" w:rsidRDefault="00F46A00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a</w:t>
            </w:r>
            <w:r w:rsidR="00367619" w:rsidRPr="005B4D5F">
              <w:rPr>
                <w:sz w:val="22"/>
                <w:szCs w:val="22"/>
              </w:rPr>
              <w:t>kumulacja</w:t>
            </w:r>
            <w:r w:rsidRPr="005B4D5F">
              <w:rPr>
                <w:sz w:val="22"/>
                <w:szCs w:val="22"/>
              </w:rPr>
              <w:t xml:space="preserve"> </w:t>
            </w:r>
            <w:r w:rsidR="0032404E" w:rsidRPr="005B4D5F">
              <w:rPr>
                <w:sz w:val="22"/>
                <w:szCs w:val="22"/>
              </w:rPr>
              <w:t>ciepła w przegrodach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pracy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7E634C" w:rsidP="00F46A00">
            <w:r w:rsidRPr="005B4D5F">
              <w:rPr>
                <w:sz w:val="22"/>
                <w:szCs w:val="22"/>
              </w:rPr>
              <w:t xml:space="preserve">Pr </w:t>
            </w:r>
            <w:r w:rsidR="00F46A00" w:rsidRPr="005B4D5F">
              <w:rPr>
                <w:sz w:val="22"/>
                <w:szCs w:val="22"/>
              </w:rPr>
              <w:t>5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F46A00" w:rsidRPr="005B4D5F">
              <w:rPr>
                <w:sz w:val="22"/>
                <w:szCs w:val="22"/>
              </w:rPr>
              <w:t xml:space="preserve">Przykłady systemów wentylacyjnych z odzyskiem ciepła, systemy aktywne oraz pasywne, kominy solarne. 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wyb</w:t>
            </w:r>
            <w:r w:rsidR="00367619" w:rsidRPr="005B4D5F">
              <w:rPr>
                <w:sz w:val="22"/>
                <w:szCs w:val="22"/>
              </w:rPr>
              <w:t>ór</w:t>
            </w:r>
            <w:r w:rsidRPr="005B4D5F">
              <w:rPr>
                <w:sz w:val="22"/>
                <w:szCs w:val="22"/>
              </w:rPr>
              <w:t xml:space="preserve"> systemu wentylac</w:t>
            </w:r>
            <w:r w:rsidR="00367619" w:rsidRPr="005B4D5F">
              <w:rPr>
                <w:sz w:val="22"/>
                <w:szCs w:val="22"/>
              </w:rPr>
              <w:t>ji w budynku, analiza wariantów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pracy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6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F46A00" w:rsidRPr="005B4D5F">
              <w:rPr>
                <w:sz w:val="22"/>
                <w:szCs w:val="22"/>
              </w:rPr>
              <w:t>Obliczanie zysków ciepła w budynkach.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2. </w:t>
            </w:r>
            <w:r w:rsidR="00F46A00" w:rsidRPr="005B4D5F">
              <w:rPr>
                <w:sz w:val="22"/>
                <w:szCs w:val="22"/>
              </w:rPr>
              <w:t>Energia promieniowania słonecznego.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3. </w:t>
            </w:r>
            <w:r w:rsidR="00F46A00" w:rsidRPr="005B4D5F">
              <w:rPr>
                <w:sz w:val="22"/>
                <w:szCs w:val="22"/>
              </w:rPr>
              <w:t>Pasywne i aktywne systemy słoneczne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5B4D5F">
              <w:rPr>
                <w:sz w:val="22"/>
                <w:szCs w:val="22"/>
              </w:rPr>
              <w:t>w</w:t>
            </w:r>
            <w:r w:rsidR="00367619" w:rsidRPr="005B4D5F">
              <w:rPr>
                <w:sz w:val="22"/>
                <w:szCs w:val="22"/>
              </w:rPr>
              <w:t xml:space="preserve">ybór </w:t>
            </w:r>
            <w:r w:rsidRPr="005B4D5F">
              <w:rPr>
                <w:sz w:val="22"/>
                <w:szCs w:val="22"/>
              </w:rPr>
              <w:t>systemu grzewcze</w:t>
            </w:r>
            <w:r w:rsidR="0032404E" w:rsidRPr="005B4D5F">
              <w:rPr>
                <w:sz w:val="22"/>
                <w:szCs w:val="22"/>
              </w:rPr>
              <w:t>go w budynku, analiza wariantów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pracy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7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F46A00" w:rsidRPr="005B4D5F">
              <w:rPr>
                <w:sz w:val="22"/>
                <w:szCs w:val="22"/>
              </w:rPr>
              <w:t>Instalacje c.w.u. Obliczanie zapotrzebowania oraz strat ciepła na c.w.u.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2. </w:t>
            </w:r>
            <w:r w:rsidR="00F46A00" w:rsidRPr="005B4D5F">
              <w:rPr>
                <w:sz w:val="22"/>
                <w:szCs w:val="22"/>
              </w:rPr>
              <w:t>Odzyskiwanie energii w systemach c.w.u.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367619" w:rsidRPr="005B4D5F">
              <w:rPr>
                <w:sz w:val="22"/>
                <w:szCs w:val="22"/>
              </w:rPr>
              <w:t>wybór</w:t>
            </w:r>
            <w:r w:rsidRPr="005B4D5F">
              <w:rPr>
                <w:sz w:val="22"/>
                <w:szCs w:val="22"/>
              </w:rPr>
              <w:t xml:space="preserve"> systemu c.w.</w:t>
            </w:r>
            <w:r w:rsidR="0032404E" w:rsidRPr="005B4D5F">
              <w:rPr>
                <w:sz w:val="22"/>
                <w:szCs w:val="22"/>
              </w:rPr>
              <w:t>u. w budynku, analiza wariantów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pracy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8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F46A00" w:rsidRPr="005B4D5F">
              <w:rPr>
                <w:sz w:val="22"/>
                <w:szCs w:val="22"/>
              </w:rPr>
              <w:t>Instalacje chłodzenia (HVAC). Obliczanie zapotrzebowania na energii do chłodzenia.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2. </w:t>
            </w:r>
            <w:r w:rsidR="00F46A00" w:rsidRPr="005B4D5F">
              <w:rPr>
                <w:sz w:val="22"/>
                <w:szCs w:val="22"/>
              </w:rPr>
              <w:t>Ochrona budynków przed przegrzewaniem.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3. </w:t>
            </w:r>
            <w:r w:rsidR="00F46A00" w:rsidRPr="005B4D5F">
              <w:rPr>
                <w:sz w:val="22"/>
                <w:szCs w:val="22"/>
              </w:rPr>
              <w:t>Systemy magazynowania chłodu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32404E" w:rsidRPr="005B4D5F" w:rsidRDefault="00367619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5B4D5F">
              <w:rPr>
                <w:sz w:val="22"/>
                <w:szCs w:val="22"/>
              </w:rPr>
              <w:t>wybór systemu chłodzenia w budynku, analiza wariantów, wybór sposobu magazynowania energii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pracy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9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1. B</w:t>
            </w:r>
            <w:r w:rsidR="00F46A00" w:rsidRPr="005B4D5F">
              <w:rPr>
                <w:sz w:val="22"/>
                <w:szCs w:val="22"/>
              </w:rPr>
              <w:t>ilans cieplny budynku. Obliczanie wskaźnika Energii Użytkowej. Akumulacja ciepła. Obliczanie całkowitych miesięcz</w:t>
            </w:r>
            <w:r w:rsidRPr="005B4D5F">
              <w:rPr>
                <w:sz w:val="22"/>
                <w:szCs w:val="22"/>
              </w:rPr>
              <w:t>nych oraz rocznych strat ciepła</w:t>
            </w:r>
          </w:p>
          <w:p w:rsidR="00F46A00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lastRenderedPageBreak/>
              <w:t>2. O</w:t>
            </w:r>
            <w:r w:rsidR="00F46A00" w:rsidRPr="005B4D5F">
              <w:rPr>
                <w:sz w:val="22"/>
                <w:szCs w:val="22"/>
              </w:rPr>
              <w:t>mówienie standardu budynku pasywnego PHI (</w:t>
            </w:r>
            <w:proofErr w:type="spellStart"/>
            <w:r w:rsidR="00F46A00" w:rsidRPr="005B4D5F">
              <w:rPr>
                <w:i/>
                <w:sz w:val="22"/>
                <w:szCs w:val="22"/>
              </w:rPr>
              <w:t>Passive</w:t>
            </w:r>
            <w:proofErr w:type="spellEnd"/>
            <w:r w:rsidR="00F46A00" w:rsidRPr="005B4D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46A00" w:rsidRPr="005B4D5F">
              <w:rPr>
                <w:i/>
                <w:sz w:val="22"/>
                <w:szCs w:val="22"/>
              </w:rPr>
              <w:t>Hou</w:t>
            </w:r>
            <w:r w:rsidR="00104C11" w:rsidRPr="005B4D5F">
              <w:rPr>
                <w:i/>
                <w:sz w:val="22"/>
                <w:szCs w:val="22"/>
              </w:rPr>
              <w:t>Pr</w:t>
            </w:r>
            <w:proofErr w:type="spellEnd"/>
            <w:r w:rsidR="00F46A00" w:rsidRPr="005B4D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46A00" w:rsidRPr="005B4D5F">
              <w:rPr>
                <w:i/>
                <w:sz w:val="22"/>
                <w:szCs w:val="22"/>
              </w:rPr>
              <w:t>Institute</w:t>
            </w:r>
            <w:proofErr w:type="spellEnd"/>
            <w:r w:rsidR="00F46A00" w:rsidRPr="005B4D5F">
              <w:rPr>
                <w:i/>
                <w:sz w:val="22"/>
                <w:szCs w:val="22"/>
              </w:rPr>
              <w:t>)</w:t>
            </w:r>
            <w:r w:rsidR="00F46A00" w:rsidRPr="005B4D5F">
              <w:rPr>
                <w:sz w:val="22"/>
                <w:szCs w:val="22"/>
              </w:rPr>
              <w:t xml:space="preserve">, oraz </w:t>
            </w:r>
            <w:proofErr w:type="spellStart"/>
            <w:r w:rsidR="00F46A00" w:rsidRPr="005B4D5F">
              <w:rPr>
                <w:sz w:val="22"/>
                <w:szCs w:val="22"/>
              </w:rPr>
              <w:t>nZEB</w:t>
            </w:r>
            <w:proofErr w:type="spellEnd"/>
            <w:r w:rsidR="00F46A00" w:rsidRPr="005B4D5F">
              <w:rPr>
                <w:sz w:val="22"/>
                <w:szCs w:val="22"/>
              </w:rPr>
              <w:t xml:space="preserve"> (o </w:t>
            </w:r>
            <w:r w:rsidR="00F46A00" w:rsidRPr="005B4D5F">
              <w:rPr>
                <w:i/>
                <w:sz w:val="22"/>
                <w:szCs w:val="22"/>
              </w:rPr>
              <w:t>niemal zerowym zużyciu energii</w:t>
            </w:r>
            <w:r w:rsidR="00F46A00" w:rsidRPr="005B4D5F">
              <w:rPr>
                <w:sz w:val="22"/>
                <w:szCs w:val="22"/>
              </w:rPr>
              <w:t>).</w:t>
            </w:r>
          </w:p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367619" w:rsidRPr="005B4D5F" w:rsidRDefault="00367619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postępu prac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lastRenderedPageBreak/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10</w:t>
            </w:r>
          </w:p>
        </w:tc>
        <w:tc>
          <w:tcPr>
            <w:tcW w:w="6817" w:type="dxa"/>
          </w:tcPr>
          <w:p w:rsidR="00367619" w:rsidRPr="005B4D5F" w:rsidRDefault="00367619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367619" w:rsidRPr="005B4D5F" w:rsidRDefault="007B0E7B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367619" w:rsidRPr="005B4D5F">
              <w:rPr>
                <w:sz w:val="22"/>
                <w:szCs w:val="22"/>
              </w:rPr>
              <w:t>Bilans cieplny budynku. Obliczanie wskaźnika Energii Końcowej. Obliczanie całkowitych miesięcznych oraz rocznych strat ciepła.</w:t>
            </w:r>
          </w:p>
          <w:p w:rsidR="00367619" w:rsidRPr="005B4D5F" w:rsidRDefault="007B0E7B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2. O</w:t>
            </w:r>
            <w:r w:rsidR="00367619" w:rsidRPr="005B4D5F">
              <w:rPr>
                <w:sz w:val="22"/>
                <w:szCs w:val="22"/>
              </w:rPr>
              <w:t>dnawialne źródła energii: systemy fotowoltaiczne: klasyfikacja, obliczanie, projektowanie, BIPV (</w:t>
            </w:r>
            <w:proofErr w:type="spellStart"/>
            <w:r w:rsidR="00367619" w:rsidRPr="005B4D5F">
              <w:rPr>
                <w:i/>
                <w:sz w:val="22"/>
                <w:szCs w:val="22"/>
              </w:rPr>
              <w:t>Building</w:t>
            </w:r>
            <w:proofErr w:type="spellEnd"/>
            <w:r w:rsidR="00367619" w:rsidRPr="005B4D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67619" w:rsidRPr="005B4D5F">
              <w:rPr>
                <w:i/>
                <w:sz w:val="22"/>
                <w:szCs w:val="22"/>
              </w:rPr>
              <w:t>Integrated</w:t>
            </w:r>
            <w:proofErr w:type="spellEnd"/>
            <w:r w:rsidR="00367619" w:rsidRPr="005B4D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67619" w:rsidRPr="005B4D5F">
              <w:rPr>
                <w:i/>
                <w:sz w:val="22"/>
                <w:szCs w:val="22"/>
              </w:rPr>
              <w:t>Photovoltaics</w:t>
            </w:r>
            <w:proofErr w:type="spellEnd"/>
            <w:r w:rsidR="00367619" w:rsidRPr="005B4D5F">
              <w:rPr>
                <w:i/>
                <w:sz w:val="22"/>
                <w:szCs w:val="22"/>
              </w:rPr>
              <w:t>)</w:t>
            </w:r>
            <w:r w:rsidR="00367619" w:rsidRPr="005B4D5F">
              <w:rPr>
                <w:sz w:val="22"/>
                <w:szCs w:val="22"/>
              </w:rPr>
              <w:t>, PV/T (</w:t>
            </w:r>
            <w:proofErr w:type="spellStart"/>
            <w:r w:rsidR="00367619" w:rsidRPr="005B4D5F">
              <w:rPr>
                <w:i/>
                <w:sz w:val="22"/>
                <w:szCs w:val="22"/>
              </w:rPr>
              <w:t>Photovoltaic</w:t>
            </w:r>
            <w:proofErr w:type="spellEnd"/>
            <w:r w:rsidR="00367619" w:rsidRPr="005B4D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67619" w:rsidRPr="005B4D5F">
              <w:rPr>
                <w:i/>
                <w:sz w:val="22"/>
                <w:szCs w:val="22"/>
              </w:rPr>
              <w:t>Thermal</w:t>
            </w:r>
            <w:proofErr w:type="spellEnd"/>
            <w:r w:rsidR="00367619" w:rsidRPr="005B4D5F">
              <w:rPr>
                <w:sz w:val="22"/>
                <w:szCs w:val="22"/>
              </w:rPr>
              <w:t>)</w:t>
            </w:r>
          </w:p>
          <w:p w:rsidR="00367619" w:rsidRPr="005B4D5F" w:rsidRDefault="00367619" w:rsidP="00EA16D3">
            <w:pPr>
              <w:jc w:val="both"/>
              <w:rPr>
                <w:sz w:val="22"/>
                <w:szCs w:val="22"/>
              </w:rPr>
            </w:pP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367619" w:rsidRPr="005B4D5F" w:rsidRDefault="007B0E7B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odnawialne i nieodnawialne źródła</w:t>
            </w:r>
            <w:r w:rsidR="00367619" w:rsidRPr="005B4D5F">
              <w:rPr>
                <w:sz w:val="22"/>
                <w:szCs w:val="22"/>
              </w:rPr>
              <w:t xml:space="preserve"> ciepła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F46A00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postępu prac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11</w:t>
            </w:r>
          </w:p>
        </w:tc>
        <w:tc>
          <w:tcPr>
            <w:tcW w:w="6817" w:type="dxa"/>
          </w:tcPr>
          <w:p w:rsidR="00367619" w:rsidRPr="005B4D5F" w:rsidRDefault="00367619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367619" w:rsidRPr="005B4D5F" w:rsidRDefault="007B0E7B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367619" w:rsidRPr="005B4D5F">
              <w:rPr>
                <w:sz w:val="22"/>
                <w:szCs w:val="22"/>
              </w:rPr>
              <w:t>Omówienie sposobów produkcji energii.  Obliczanie wskaźnika Energii Pierwotnej.</w:t>
            </w:r>
          </w:p>
          <w:p w:rsidR="00367619" w:rsidRPr="005B4D5F" w:rsidRDefault="007B0E7B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2. </w:t>
            </w:r>
            <w:r w:rsidR="00367619" w:rsidRPr="005B4D5F">
              <w:rPr>
                <w:sz w:val="22"/>
                <w:szCs w:val="22"/>
              </w:rPr>
              <w:t>Odnawialne źródła energii: powietrzne i gruntowe pompy ciepła, energia wiatrowa i geotermalna, pompy ciepła, kolektory słoneczne</w:t>
            </w: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367619" w:rsidRPr="005B4D5F" w:rsidRDefault="007B0E7B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stopień</w:t>
            </w:r>
            <w:r w:rsidR="00367619" w:rsidRPr="005B4D5F">
              <w:rPr>
                <w:sz w:val="22"/>
                <w:szCs w:val="22"/>
              </w:rPr>
              <w:t xml:space="preserve"> emisji eqCO</w:t>
            </w:r>
            <w:r w:rsidR="00367619" w:rsidRPr="005B4D5F">
              <w:rPr>
                <w:sz w:val="22"/>
                <w:szCs w:val="22"/>
                <w:vertAlign w:val="subscript"/>
              </w:rPr>
              <w:t>2</w:t>
            </w:r>
            <w:r w:rsidR="00367619" w:rsidRPr="005B4D5F">
              <w:rPr>
                <w:sz w:val="22"/>
                <w:szCs w:val="22"/>
              </w:rPr>
              <w:t xml:space="preserve"> w trakcie użytkowania budynku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F46A00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postępu prac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12</w:t>
            </w:r>
          </w:p>
        </w:tc>
        <w:tc>
          <w:tcPr>
            <w:tcW w:w="6817" w:type="dxa"/>
          </w:tcPr>
          <w:p w:rsidR="00367619" w:rsidRPr="005B4D5F" w:rsidRDefault="00367619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Prezentacja:</w:t>
            </w:r>
          </w:p>
          <w:p w:rsidR="00367619" w:rsidRPr="005B4D5F" w:rsidRDefault="007B0E7B" w:rsidP="00EA16D3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1. </w:t>
            </w:r>
            <w:r w:rsidR="00367619" w:rsidRPr="005B4D5F">
              <w:rPr>
                <w:sz w:val="22"/>
                <w:szCs w:val="22"/>
              </w:rPr>
              <w:t>Wyznaczanie wielkości emisji CO</w:t>
            </w:r>
            <w:r w:rsidR="00367619" w:rsidRPr="005B4D5F">
              <w:rPr>
                <w:sz w:val="22"/>
                <w:szCs w:val="22"/>
                <w:vertAlign w:val="subscript"/>
              </w:rPr>
              <w:t>2</w:t>
            </w:r>
            <w:r w:rsidR="00367619" w:rsidRPr="005B4D5F">
              <w:rPr>
                <w:sz w:val="22"/>
                <w:szCs w:val="22"/>
              </w:rPr>
              <w:t xml:space="preserve"> budynków. Charakterystyka ekologiczna budynku. Obliczanie energii wbudowanej. Wstęp do analizy środowiskowej i LCA (</w:t>
            </w:r>
            <w:r w:rsidR="00367619" w:rsidRPr="005B4D5F">
              <w:rPr>
                <w:i/>
                <w:sz w:val="22"/>
                <w:szCs w:val="22"/>
              </w:rPr>
              <w:t xml:space="preserve">Life </w:t>
            </w:r>
            <w:proofErr w:type="spellStart"/>
            <w:r w:rsidR="00367619" w:rsidRPr="005B4D5F">
              <w:rPr>
                <w:i/>
                <w:sz w:val="22"/>
                <w:szCs w:val="22"/>
              </w:rPr>
              <w:t>Cycle</w:t>
            </w:r>
            <w:proofErr w:type="spellEnd"/>
            <w:r w:rsidR="00367619" w:rsidRPr="005B4D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67619" w:rsidRPr="005B4D5F">
              <w:rPr>
                <w:i/>
                <w:sz w:val="22"/>
                <w:szCs w:val="22"/>
              </w:rPr>
              <w:t>As</w:t>
            </w:r>
            <w:r w:rsidR="007E634C" w:rsidRPr="005B4D5F">
              <w:rPr>
                <w:i/>
                <w:sz w:val="22"/>
                <w:szCs w:val="22"/>
              </w:rPr>
              <w:t>se</w:t>
            </w:r>
            <w:r w:rsidR="00367619" w:rsidRPr="005B4D5F">
              <w:rPr>
                <w:i/>
                <w:sz w:val="22"/>
                <w:szCs w:val="22"/>
              </w:rPr>
              <w:t>ssment</w:t>
            </w:r>
            <w:proofErr w:type="spellEnd"/>
            <w:r w:rsidR="00367619" w:rsidRPr="005B4D5F">
              <w:rPr>
                <w:i/>
                <w:sz w:val="22"/>
                <w:szCs w:val="22"/>
              </w:rPr>
              <w:t>)</w:t>
            </w:r>
          </w:p>
          <w:p w:rsidR="00367619" w:rsidRPr="005B4D5F" w:rsidRDefault="007B0E7B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2. </w:t>
            </w:r>
            <w:r w:rsidR="00367619" w:rsidRPr="005B4D5F">
              <w:rPr>
                <w:sz w:val="22"/>
                <w:szCs w:val="22"/>
              </w:rPr>
              <w:t>Wykorzystanie ekologicznych materiałów w budownictwie</w:t>
            </w:r>
          </w:p>
          <w:p w:rsidR="00367619" w:rsidRPr="005B4D5F" w:rsidRDefault="00367619" w:rsidP="00EA16D3">
            <w:pPr>
              <w:jc w:val="both"/>
              <w:rPr>
                <w:sz w:val="22"/>
                <w:szCs w:val="22"/>
              </w:rPr>
            </w:pPr>
          </w:p>
          <w:p w:rsidR="00367619" w:rsidRPr="005B4D5F" w:rsidRDefault="00367619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Modelowanie budynku:</w:t>
            </w:r>
          </w:p>
          <w:p w:rsidR="00F46A00" w:rsidRPr="005B4D5F" w:rsidRDefault="00367619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- </w:t>
            </w:r>
            <w:r w:rsidR="007B0E7B" w:rsidRPr="005B4D5F">
              <w:rPr>
                <w:sz w:val="22"/>
                <w:szCs w:val="22"/>
              </w:rPr>
              <w:t>koszty finansowe</w:t>
            </w:r>
            <w:r w:rsidRPr="005B4D5F">
              <w:rPr>
                <w:sz w:val="22"/>
                <w:szCs w:val="22"/>
              </w:rPr>
              <w:t xml:space="preserve"> utrzymania budynku</w:t>
            </w:r>
          </w:p>
          <w:p w:rsidR="0032404E" w:rsidRPr="005B4D5F" w:rsidRDefault="0032404E" w:rsidP="00EA16D3">
            <w:pPr>
              <w:snapToGrid w:val="0"/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praca samodzielna</w:t>
            </w:r>
          </w:p>
          <w:p w:rsidR="00367619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- kontrola postępu prac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13</w:t>
            </w:r>
          </w:p>
        </w:tc>
        <w:tc>
          <w:tcPr>
            <w:tcW w:w="6817" w:type="dxa"/>
          </w:tcPr>
          <w:p w:rsidR="00F46A00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Konsultacje, kontrola postępu prac</w:t>
            </w:r>
          </w:p>
          <w:p w:rsidR="0032404E" w:rsidRPr="005B4D5F" w:rsidRDefault="0032404E" w:rsidP="00EA1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rPr>
                <w:sz w:val="22"/>
                <w:szCs w:val="22"/>
              </w:rPr>
              <w:t>Pr</w:t>
            </w:r>
            <w:r w:rsidR="00F46A00" w:rsidRPr="005B4D5F">
              <w:rPr>
                <w:sz w:val="22"/>
                <w:szCs w:val="22"/>
              </w:rPr>
              <w:t>14</w:t>
            </w:r>
          </w:p>
        </w:tc>
        <w:tc>
          <w:tcPr>
            <w:tcW w:w="6817" w:type="dxa"/>
          </w:tcPr>
          <w:p w:rsidR="00F46A00" w:rsidRPr="005B4D5F" w:rsidRDefault="0032404E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Konsultacje, kontrola postępu prac</w:t>
            </w:r>
          </w:p>
          <w:p w:rsidR="0032404E" w:rsidRPr="005B4D5F" w:rsidRDefault="0032404E" w:rsidP="00EA1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104C11" w:rsidP="00F46A00">
            <w:r w:rsidRPr="005B4D5F">
              <w:t>Pr</w:t>
            </w:r>
            <w:r w:rsidR="00F46A00" w:rsidRPr="005B4D5F">
              <w:t>15</w:t>
            </w:r>
          </w:p>
        </w:tc>
        <w:tc>
          <w:tcPr>
            <w:tcW w:w="6817" w:type="dxa"/>
          </w:tcPr>
          <w:p w:rsidR="00F46A00" w:rsidRPr="005B4D5F" w:rsidRDefault="00F46A00" w:rsidP="00EA16D3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Prezentacja prac zaliczeniowych</w:t>
            </w:r>
          </w:p>
          <w:p w:rsidR="0032404E" w:rsidRPr="005B4D5F" w:rsidRDefault="0032404E" w:rsidP="00EA1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3</w:t>
            </w:r>
          </w:p>
        </w:tc>
      </w:tr>
      <w:tr w:rsidR="00F46A00" w:rsidRPr="005B4D5F" w:rsidTr="005B4D5F">
        <w:tc>
          <w:tcPr>
            <w:tcW w:w="811" w:type="dxa"/>
          </w:tcPr>
          <w:p w:rsidR="00F46A00" w:rsidRPr="005B4D5F" w:rsidRDefault="00F46A00" w:rsidP="00F46A00"/>
        </w:tc>
        <w:tc>
          <w:tcPr>
            <w:tcW w:w="6817" w:type="dxa"/>
          </w:tcPr>
          <w:p w:rsidR="00F46A00" w:rsidRPr="005B4D5F" w:rsidRDefault="00F46A00" w:rsidP="00367619">
            <w:pPr>
              <w:jc w:val="both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Suma godzin</w:t>
            </w:r>
          </w:p>
        </w:tc>
        <w:tc>
          <w:tcPr>
            <w:tcW w:w="1581" w:type="dxa"/>
          </w:tcPr>
          <w:p w:rsidR="00F46A00" w:rsidRPr="005B4D5F" w:rsidRDefault="00DA0480" w:rsidP="00DA0480">
            <w:pPr>
              <w:jc w:val="center"/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45</w:t>
            </w:r>
          </w:p>
        </w:tc>
      </w:tr>
    </w:tbl>
    <w:p w:rsidR="00252DBF" w:rsidRPr="005B4D5F" w:rsidRDefault="00252DBF">
      <w:pPr>
        <w:rPr>
          <w:sz w:val="12"/>
          <w:szCs w:val="12"/>
        </w:rPr>
      </w:pPr>
    </w:p>
    <w:p w:rsidR="00252DBF" w:rsidRPr="005B4D5F" w:rsidRDefault="00252DBF">
      <w:pPr>
        <w:rPr>
          <w:sz w:val="12"/>
          <w:szCs w:val="12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9A3831" w:rsidRPr="005B4D5F">
        <w:trPr>
          <w:trHeight w:val="157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Pr="005B4D5F" w:rsidRDefault="00034144" w:rsidP="008F1AD2">
            <w:pPr>
              <w:pStyle w:val="Nagwek3"/>
              <w:snapToGrid w:val="0"/>
              <w:spacing w:before="60" w:after="20"/>
            </w:pPr>
            <w:r w:rsidRPr="005B4D5F">
              <w:t xml:space="preserve"> STOSOWANE </w:t>
            </w:r>
            <w:r w:rsidR="009A3831" w:rsidRPr="005B4D5F">
              <w:t>NARZĘDZIA DYDAKTYCZNE</w:t>
            </w:r>
          </w:p>
        </w:tc>
      </w:tr>
      <w:tr w:rsidR="009A3831" w:rsidRPr="005B4D5F">
        <w:trPr>
          <w:trHeight w:val="567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3D" w:rsidRPr="005B4D5F" w:rsidRDefault="00DC5082" w:rsidP="0085533D">
            <w:r w:rsidRPr="005B4D5F">
              <w:t>N</w:t>
            </w:r>
            <w:r w:rsidR="007358EE" w:rsidRPr="005B4D5F">
              <w:t>1.</w:t>
            </w:r>
            <w:r w:rsidR="000E6A4B" w:rsidRPr="005B4D5F">
              <w:t xml:space="preserve"> </w:t>
            </w:r>
            <w:r w:rsidR="005E2C19" w:rsidRPr="005B4D5F">
              <w:t>Warsztaty – w zakresie</w:t>
            </w:r>
            <w:r w:rsidR="000E6A4B" w:rsidRPr="005B4D5F">
              <w:t xml:space="preserve"> wykonywania symulacji energetycznych</w:t>
            </w:r>
            <w:r w:rsidR="005E2C19" w:rsidRPr="005B4D5F">
              <w:t xml:space="preserve"> z wykorzystaniem dedykowanego oprogramowania</w:t>
            </w:r>
          </w:p>
          <w:p w:rsidR="005E2C19" w:rsidRPr="005B4D5F" w:rsidRDefault="005E2C19" w:rsidP="0085533D">
            <w:r w:rsidRPr="005B4D5F">
              <w:t>N2. Praca analityczna</w:t>
            </w:r>
          </w:p>
          <w:p w:rsidR="007358EE" w:rsidRPr="005B4D5F" w:rsidRDefault="00DC5082" w:rsidP="0085533D">
            <w:r w:rsidRPr="005B4D5F">
              <w:t>N</w:t>
            </w:r>
            <w:r w:rsidR="005E2C19" w:rsidRPr="005B4D5F">
              <w:t>3</w:t>
            </w:r>
            <w:r w:rsidR="007358EE" w:rsidRPr="005B4D5F">
              <w:t>.</w:t>
            </w:r>
            <w:r w:rsidR="000E6A4B" w:rsidRPr="005B4D5F">
              <w:t xml:space="preserve"> Prezentacja  multimedialna </w:t>
            </w:r>
            <w:r w:rsidR="00104C11" w:rsidRPr="005B4D5F">
              <w:t>(problemowa)</w:t>
            </w:r>
          </w:p>
          <w:p w:rsidR="007358EE" w:rsidRPr="005B4D5F" w:rsidRDefault="00DC5082" w:rsidP="0085533D">
            <w:r w:rsidRPr="005B4D5F">
              <w:t>N</w:t>
            </w:r>
            <w:r w:rsidR="005E2C19" w:rsidRPr="005B4D5F">
              <w:t>4</w:t>
            </w:r>
            <w:r w:rsidR="007358EE" w:rsidRPr="005B4D5F">
              <w:t>.</w:t>
            </w:r>
            <w:r w:rsidR="000E6A4B" w:rsidRPr="005B4D5F">
              <w:t xml:space="preserve"> Konsultacje </w:t>
            </w:r>
            <w:r w:rsidR="005E2C19" w:rsidRPr="005B4D5F">
              <w:t>indywidualne i grupowe</w:t>
            </w:r>
          </w:p>
          <w:p w:rsidR="007358EE" w:rsidRPr="005B4D5F" w:rsidRDefault="005E2C19" w:rsidP="0085533D">
            <w:r w:rsidRPr="005B4D5F">
              <w:t>N5. Prezentacja prac własnych</w:t>
            </w:r>
          </w:p>
        </w:tc>
      </w:tr>
    </w:tbl>
    <w:p w:rsidR="008F1AD2" w:rsidRPr="005B4D5F" w:rsidRDefault="008F1AD2">
      <w:pPr>
        <w:rPr>
          <w:sz w:val="12"/>
          <w:szCs w:val="12"/>
        </w:rPr>
      </w:pPr>
    </w:p>
    <w:p w:rsidR="007333C4" w:rsidRPr="005B4D5F" w:rsidRDefault="007333C4" w:rsidP="007333C4">
      <w:pPr>
        <w:jc w:val="center"/>
        <w:rPr>
          <w:b/>
          <w:sz w:val="22"/>
          <w:szCs w:val="22"/>
        </w:rPr>
      </w:pPr>
      <w:r w:rsidRPr="005B4D5F">
        <w:rPr>
          <w:b/>
          <w:sz w:val="22"/>
          <w:szCs w:val="22"/>
        </w:rPr>
        <w:t xml:space="preserve">OCENA OSIĄGNIĘCIA </w:t>
      </w:r>
      <w:r w:rsidR="00C1459D" w:rsidRPr="005B4D5F">
        <w:rPr>
          <w:b/>
          <w:sz w:val="22"/>
          <w:szCs w:val="22"/>
        </w:rPr>
        <w:t xml:space="preserve">PRZEDMIOTOWYCH </w:t>
      </w:r>
      <w:r w:rsidRPr="005B4D5F">
        <w:rPr>
          <w:b/>
          <w:sz w:val="22"/>
          <w:szCs w:val="22"/>
        </w:rPr>
        <w:t xml:space="preserve">EFEKTÓW </w:t>
      </w:r>
      <w:r w:rsidR="00AB33CE" w:rsidRPr="005B4D5F">
        <w:rPr>
          <w:b/>
          <w:sz w:val="22"/>
          <w:szCs w:val="22"/>
        </w:rPr>
        <w:t>UCZ</w:t>
      </w:r>
      <w:r w:rsidRPr="005B4D5F">
        <w:rPr>
          <w:b/>
          <w:sz w:val="22"/>
          <w:szCs w:val="22"/>
        </w:rPr>
        <w:t>ENIA</w:t>
      </w:r>
      <w:r w:rsidR="00AB33CE" w:rsidRPr="005B4D5F">
        <w:rPr>
          <w:b/>
          <w:sz w:val="22"/>
          <w:szCs w:val="22"/>
        </w:rPr>
        <w:t xml:space="preserve"> SIĘ</w:t>
      </w:r>
    </w:p>
    <w:p w:rsidR="007333C4" w:rsidRPr="005B4D5F" w:rsidRDefault="007333C4" w:rsidP="007333C4">
      <w:pPr>
        <w:jc w:val="center"/>
        <w:rPr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072"/>
        <w:gridCol w:w="4651"/>
      </w:tblGrid>
      <w:tr w:rsidR="007333C4" w:rsidRPr="005B4D5F" w:rsidTr="005B4D5F">
        <w:tc>
          <w:tcPr>
            <w:tcW w:w="2486" w:type="dxa"/>
          </w:tcPr>
          <w:p w:rsidR="007333C4" w:rsidRPr="005B4D5F" w:rsidRDefault="007333C4" w:rsidP="007E634C">
            <w:pPr>
              <w:rPr>
                <w:sz w:val="22"/>
                <w:szCs w:val="22"/>
              </w:rPr>
            </w:pPr>
            <w:r w:rsidRPr="005B4D5F">
              <w:rPr>
                <w:b/>
                <w:sz w:val="22"/>
                <w:szCs w:val="22"/>
              </w:rPr>
              <w:lastRenderedPageBreak/>
              <w:t>Ocen</w:t>
            </w:r>
            <w:r w:rsidR="009D49C5" w:rsidRPr="005B4D5F">
              <w:rPr>
                <w:b/>
                <w:sz w:val="22"/>
                <w:szCs w:val="22"/>
              </w:rPr>
              <w:t>y</w:t>
            </w:r>
            <w:r w:rsidR="009D49C5" w:rsidRPr="005B4D5F">
              <w:rPr>
                <w:b/>
                <w:bCs/>
              </w:rPr>
              <w:t xml:space="preserve"> </w:t>
            </w:r>
            <w:r w:rsidR="009D49C5" w:rsidRPr="005B4D5F">
              <w:rPr>
                <w:bCs/>
              </w:rPr>
              <w:t xml:space="preserve">(F – formująca (w trakcie </w:t>
            </w:r>
            <w:r w:rsidR="007E634C" w:rsidRPr="005B4D5F">
              <w:rPr>
                <w:bCs/>
              </w:rPr>
              <w:t>Se</w:t>
            </w:r>
            <w:r w:rsidR="009D49C5" w:rsidRPr="005B4D5F">
              <w:rPr>
                <w:bCs/>
              </w:rPr>
              <w:t xml:space="preserve">mestru), P – podsumowująca (na koniec </w:t>
            </w:r>
            <w:r w:rsidR="007E634C" w:rsidRPr="005B4D5F">
              <w:rPr>
                <w:bCs/>
              </w:rPr>
              <w:t>Se</w:t>
            </w:r>
            <w:r w:rsidR="009D49C5" w:rsidRPr="005B4D5F">
              <w:rPr>
                <w:bCs/>
              </w:rPr>
              <w:t>mestru)</w:t>
            </w:r>
          </w:p>
        </w:tc>
        <w:tc>
          <w:tcPr>
            <w:tcW w:w="2072" w:type="dxa"/>
          </w:tcPr>
          <w:p w:rsidR="007333C4" w:rsidRPr="005B4D5F" w:rsidRDefault="007333C4" w:rsidP="00AB33CE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Numer efektu </w:t>
            </w:r>
            <w:r w:rsidR="00AB33CE" w:rsidRPr="005B4D5F">
              <w:rPr>
                <w:sz w:val="22"/>
                <w:szCs w:val="22"/>
              </w:rPr>
              <w:t>uczenia się</w:t>
            </w:r>
          </w:p>
        </w:tc>
        <w:tc>
          <w:tcPr>
            <w:tcW w:w="4651" w:type="dxa"/>
          </w:tcPr>
          <w:p w:rsidR="007333C4" w:rsidRPr="005B4D5F" w:rsidRDefault="007333C4" w:rsidP="00AB33CE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 xml:space="preserve">Sposób oceny osiągnięcia efektu </w:t>
            </w:r>
            <w:r w:rsidR="00AB33CE" w:rsidRPr="005B4D5F">
              <w:rPr>
                <w:sz w:val="22"/>
                <w:szCs w:val="22"/>
              </w:rPr>
              <w:t>uczenia się</w:t>
            </w:r>
          </w:p>
        </w:tc>
      </w:tr>
      <w:tr w:rsidR="008D433E" w:rsidRPr="005B4D5F" w:rsidTr="005B4D5F">
        <w:tc>
          <w:tcPr>
            <w:tcW w:w="2486" w:type="dxa"/>
          </w:tcPr>
          <w:p w:rsidR="008D433E" w:rsidRPr="005B4D5F" w:rsidRDefault="008D433E" w:rsidP="008D433E">
            <w:r w:rsidRPr="005B4D5F">
              <w:t>F1</w:t>
            </w:r>
          </w:p>
        </w:tc>
        <w:tc>
          <w:tcPr>
            <w:tcW w:w="2072" w:type="dxa"/>
          </w:tcPr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1.1.4.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1.1.6.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BW.3.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BW.5.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1.2.4.</w:t>
            </w:r>
          </w:p>
          <w:p w:rsidR="008D433E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BU.4.</w:t>
            </w:r>
          </w:p>
        </w:tc>
        <w:tc>
          <w:tcPr>
            <w:tcW w:w="4651" w:type="dxa"/>
          </w:tcPr>
          <w:p w:rsidR="008D433E" w:rsidRPr="005B4D5F" w:rsidRDefault="008D433E" w:rsidP="008D433E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Ocena wykonanej symulacji energetycznej budynku, a</w:t>
            </w:r>
            <w:r w:rsidRPr="005B4D5F">
              <w:rPr>
                <w:sz w:val="22"/>
                <w:szCs w:val="22"/>
                <w:vertAlign w:val="subscript"/>
              </w:rPr>
              <w:t>1</w:t>
            </w:r>
            <w:r w:rsidRPr="005B4D5F">
              <w:rPr>
                <w:sz w:val="22"/>
                <w:szCs w:val="22"/>
              </w:rPr>
              <w:t>=0,7</w:t>
            </w:r>
          </w:p>
        </w:tc>
      </w:tr>
      <w:tr w:rsidR="008D433E" w:rsidRPr="005B4D5F" w:rsidTr="005B4D5F">
        <w:tc>
          <w:tcPr>
            <w:tcW w:w="2486" w:type="dxa"/>
          </w:tcPr>
          <w:p w:rsidR="008D433E" w:rsidRPr="005B4D5F" w:rsidRDefault="008D433E" w:rsidP="008D433E">
            <w:r w:rsidRPr="005B4D5F">
              <w:t>F2</w:t>
            </w:r>
          </w:p>
        </w:tc>
        <w:tc>
          <w:tcPr>
            <w:tcW w:w="2072" w:type="dxa"/>
          </w:tcPr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1.1.4.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1.1.6.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BW.3.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BW.5.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1.2.2.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1.2.4.</w:t>
            </w:r>
          </w:p>
          <w:p w:rsidR="00BC6AA3" w:rsidRPr="005B4D5F" w:rsidRDefault="00BC6AA3" w:rsidP="00BC6AA3">
            <w:pPr>
              <w:rPr>
                <w:sz w:val="22"/>
                <w:szCs w:val="22"/>
                <w:lang w:val="en-US"/>
              </w:rPr>
            </w:pPr>
            <w:r w:rsidRPr="005B4D5F">
              <w:rPr>
                <w:sz w:val="22"/>
                <w:szCs w:val="22"/>
                <w:lang w:val="en-US"/>
              </w:rPr>
              <w:t>BU.3.</w:t>
            </w:r>
          </w:p>
          <w:p w:rsidR="008D433E" w:rsidRPr="005B4D5F" w:rsidRDefault="00BC6AA3" w:rsidP="00BC6AA3">
            <w:r w:rsidRPr="005B4D5F">
              <w:rPr>
                <w:sz w:val="22"/>
                <w:szCs w:val="22"/>
                <w:lang w:val="en-US"/>
              </w:rPr>
              <w:t>1.3.3.</w:t>
            </w:r>
          </w:p>
        </w:tc>
        <w:tc>
          <w:tcPr>
            <w:tcW w:w="4651" w:type="dxa"/>
          </w:tcPr>
          <w:p w:rsidR="008D433E" w:rsidRPr="005B4D5F" w:rsidRDefault="008D433E" w:rsidP="008D433E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Ocena wykonanej optymalizacji energetycznej budynku, a</w:t>
            </w:r>
            <w:r w:rsidRPr="005B4D5F">
              <w:rPr>
                <w:sz w:val="22"/>
                <w:szCs w:val="22"/>
                <w:vertAlign w:val="subscript"/>
              </w:rPr>
              <w:t>2</w:t>
            </w:r>
            <w:r w:rsidRPr="005B4D5F">
              <w:rPr>
                <w:sz w:val="22"/>
                <w:szCs w:val="22"/>
              </w:rPr>
              <w:t>=0,3</w:t>
            </w:r>
          </w:p>
        </w:tc>
      </w:tr>
      <w:tr w:rsidR="000E6A4B" w:rsidRPr="005B4D5F" w:rsidTr="005B4D5F">
        <w:tc>
          <w:tcPr>
            <w:tcW w:w="9209" w:type="dxa"/>
            <w:gridSpan w:val="3"/>
          </w:tcPr>
          <w:p w:rsidR="000E6A4B" w:rsidRPr="005B4D5F" w:rsidRDefault="000E6A4B" w:rsidP="000E6A4B">
            <w:pPr>
              <w:rPr>
                <w:sz w:val="22"/>
                <w:szCs w:val="22"/>
              </w:rPr>
            </w:pPr>
            <w:r w:rsidRPr="005B4D5F">
              <w:rPr>
                <w:sz w:val="22"/>
                <w:szCs w:val="22"/>
              </w:rPr>
              <w:t>P</w:t>
            </w:r>
            <w:r w:rsidRPr="005B4D5F">
              <w:t>=a</w:t>
            </w:r>
            <w:r w:rsidRPr="005B4D5F">
              <w:rPr>
                <w:vertAlign w:val="subscript"/>
              </w:rPr>
              <w:t>1</w:t>
            </w:r>
            <w:r w:rsidRPr="005B4D5F">
              <w:t>F</w:t>
            </w:r>
            <w:r w:rsidRPr="005B4D5F">
              <w:rPr>
                <w:vertAlign w:val="subscript"/>
              </w:rPr>
              <w:t>1</w:t>
            </w:r>
            <w:r w:rsidRPr="005B4D5F">
              <w:t>+a</w:t>
            </w:r>
            <w:r w:rsidRPr="005B4D5F">
              <w:rPr>
                <w:vertAlign w:val="subscript"/>
              </w:rPr>
              <w:t>2</w:t>
            </w:r>
            <w:r w:rsidRPr="005B4D5F">
              <w:t>F</w:t>
            </w:r>
            <w:r w:rsidRPr="005B4D5F">
              <w:rPr>
                <w:vertAlign w:val="subscript"/>
              </w:rPr>
              <w:t>2</w:t>
            </w:r>
          </w:p>
        </w:tc>
      </w:tr>
    </w:tbl>
    <w:p w:rsidR="00067B47" w:rsidRPr="005B4D5F" w:rsidRDefault="00067B47">
      <w:pPr>
        <w:rPr>
          <w:sz w:val="12"/>
          <w:szCs w:val="12"/>
        </w:rPr>
      </w:pPr>
    </w:p>
    <w:p w:rsidR="009A33BF" w:rsidRPr="005B4D5F" w:rsidRDefault="009A33BF">
      <w:pPr>
        <w:rPr>
          <w:sz w:val="12"/>
          <w:szCs w:val="12"/>
        </w:rPr>
      </w:pPr>
    </w:p>
    <w:tbl>
      <w:tblPr>
        <w:tblW w:w="936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9337"/>
        <w:gridCol w:w="11"/>
      </w:tblGrid>
      <w:tr w:rsidR="009A3831" w:rsidRPr="005B4D5F" w:rsidTr="00D96683">
        <w:trPr>
          <w:cantSplit/>
          <w:trHeight w:val="315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Pr="005B4D5F" w:rsidRDefault="009A3831" w:rsidP="002B5912">
            <w:pPr>
              <w:keepNext/>
              <w:snapToGrid w:val="0"/>
              <w:spacing w:before="60" w:after="40"/>
              <w:jc w:val="center"/>
              <w:rPr>
                <w:b/>
                <w:bCs/>
              </w:rPr>
            </w:pPr>
            <w:r w:rsidRPr="005B4D5F">
              <w:rPr>
                <w:b/>
                <w:bCs/>
              </w:rPr>
              <w:t>LITERATURA PODSTAWOWA I UZUPEŁNIAJĄCA</w:t>
            </w:r>
          </w:p>
        </w:tc>
      </w:tr>
      <w:tr w:rsidR="0032404E" w:rsidRPr="00EA16D3" w:rsidTr="005B4D5F">
        <w:tblPrEx>
          <w:tblCellMar>
            <w:left w:w="113" w:type="dxa"/>
            <w:right w:w="113" w:type="dxa"/>
          </w:tblCellMar>
        </w:tblPrEx>
        <w:trPr>
          <w:gridBefore w:val="1"/>
          <w:gridAfter w:val="1"/>
          <w:wBefore w:w="19" w:type="dxa"/>
          <w:wAfter w:w="11" w:type="dxa"/>
          <w:trHeight w:val="977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04E" w:rsidRPr="005B4D5F" w:rsidRDefault="0032404E" w:rsidP="003F7746">
            <w:pPr>
              <w:snapToGrid w:val="0"/>
              <w:ind w:left="57"/>
              <w:rPr>
                <w:bCs/>
                <w:caps/>
                <w:sz w:val="22"/>
                <w:szCs w:val="22"/>
              </w:rPr>
            </w:pPr>
          </w:p>
          <w:p w:rsidR="0032404E" w:rsidRPr="005B4D5F" w:rsidRDefault="0032404E" w:rsidP="003F7746">
            <w:pPr>
              <w:snapToGrid w:val="0"/>
              <w:ind w:left="57"/>
              <w:rPr>
                <w:b/>
                <w:bCs/>
                <w:caps/>
                <w:szCs w:val="18"/>
                <w:u w:val="single"/>
              </w:rPr>
            </w:pPr>
            <w:r w:rsidRPr="005B4D5F">
              <w:rPr>
                <w:b/>
                <w:bCs/>
                <w:caps/>
                <w:szCs w:val="18"/>
                <w:u w:val="single"/>
              </w:rPr>
              <w:t>literatura PODSTAWOWA:</w:t>
            </w:r>
          </w:p>
          <w:p w:rsidR="003118AA" w:rsidRPr="00EA16D3" w:rsidRDefault="003118AA" w:rsidP="003118AA">
            <w:pPr>
              <w:numPr>
                <w:ilvl w:val="0"/>
                <w:numId w:val="17"/>
              </w:numPr>
              <w:ind w:hanging="568"/>
              <w:rPr>
                <w:sz w:val="20"/>
                <w:szCs w:val="20"/>
                <w:lang w:val="en-US"/>
              </w:rPr>
            </w:pPr>
            <w:proofErr w:type="spellStart"/>
            <w:r w:rsidRPr="00EA16D3">
              <w:rPr>
                <w:sz w:val="20"/>
                <w:szCs w:val="20"/>
                <w:lang w:val="en-US"/>
              </w:rPr>
              <w:t>Walshaw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 xml:space="preserve">, E., </w:t>
            </w:r>
            <w:r w:rsidRPr="00EA16D3">
              <w:rPr>
                <w:i/>
                <w:sz w:val="20"/>
                <w:szCs w:val="20"/>
                <w:lang w:val="en-US"/>
              </w:rPr>
              <w:t xml:space="preserve">Understanding </w:t>
            </w:r>
            <w:proofErr w:type="spellStart"/>
            <w:r w:rsidRPr="00EA16D3">
              <w:rPr>
                <w:i/>
                <w:sz w:val="20"/>
                <w:szCs w:val="20"/>
                <w:lang w:val="en-US"/>
              </w:rPr>
              <w:t>Passivhaus</w:t>
            </w:r>
            <w:proofErr w:type="spellEnd"/>
            <w:r w:rsidRPr="00EA16D3">
              <w:rPr>
                <w:i/>
                <w:sz w:val="20"/>
                <w:szCs w:val="20"/>
                <w:lang w:val="en-US"/>
              </w:rPr>
              <w:t xml:space="preserve">. A simple guide to </w:t>
            </w:r>
            <w:proofErr w:type="spellStart"/>
            <w:r w:rsidRPr="00EA16D3">
              <w:rPr>
                <w:i/>
                <w:sz w:val="20"/>
                <w:szCs w:val="20"/>
                <w:lang w:val="en-US"/>
              </w:rPr>
              <w:t>Passivhaus</w:t>
            </w:r>
            <w:proofErr w:type="spellEnd"/>
            <w:r w:rsidRPr="00EA16D3">
              <w:rPr>
                <w:i/>
                <w:sz w:val="20"/>
                <w:szCs w:val="20"/>
                <w:lang w:val="en-US"/>
              </w:rPr>
              <w:t xml:space="preserve"> detailing and design, </w:t>
            </w:r>
            <w:r w:rsidRPr="00EA16D3">
              <w:rPr>
                <w:sz w:val="20"/>
                <w:szCs w:val="20"/>
                <w:lang w:val="en-US"/>
              </w:rPr>
              <w:t>Wakefield 2020.</w:t>
            </w:r>
          </w:p>
          <w:p w:rsidR="003118AA" w:rsidRPr="00EA16D3" w:rsidRDefault="003118AA" w:rsidP="003118AA">
            <w:pPr>
              <w:numPr>
                <w:ilvl w:val="0"/>
                <w:numId w:val="17"/>
              </w:numPr>
              <w:ind w:hanging="568"/>
              <w:rPr>
                <w:sz w:val="20"/>
                <w:szCs w:val="20"/>
                <w:lang w:val="en-US"/>
              </w:rPr>
            </w:pPr>
            <w:proofErr w:type="spellStart"/>
            <w:r w:rsidRPr="00EA16D3">
              <w:rPr>
                <w:sz w:val="20"/>
                <w:szCs w:val="20"/>
                <w:lang w:val="en-US"/>
              </w:rPr>
              <w:t>Nesi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 xml:space="preserve">, F., </w:t>
            </w:r>
            <w:proofErr w:type="spellStart"/>
            <w:r w:rsidRPr="00EA16D3">
              <w:rPr>
                <w:i/>
                <w:sz w:val="20"/>
                <w:szCs w:val="20"/>
                <w:lang w:val="en-US"/>
              </w:rPr>
              <w:t>Passivhaus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16D3">
              <w:rPr>
                <w:sz w:val="20"/>
                <w:szCs w:val="20"/>
                <w:lang w:val="en-US"/>
              </w:rPr>
              <w:t>Santarcangelo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 xml:space="preserve"> 2017.</w:t>
            </w:r>
          </w:p>
          <w:p w:rsidR="003118AA" w:rsidRPr="00EA16D3" w:rsidRDefault="003118AA" w:rsidP="003118AA">
            <w:pPr>
              <w:numPr>
                <w:ilvl w:val="0"/>
                <w:numId w:val="17"/>
              </w:numPr>
              <w:ind w:hanging="568"/>
              <w:rPr>
                <w:sz w:val="20"/>
                <w:szCs w:val="20"/>
                <w:lang w:val="en-US"/>
              </w:rPr>
            </w:pPr>
            <w:proofErr w:type="spellStart"/>
            <w:r w:rsidRPr="00EA16D3">
              <w:rPr>
                <w:sz w:val="20"/>
                <w:szCs w:val="20"/>
                <w:lang w:val="en-US"/>
              </w:rPr>
              <w:t>Bere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 xml:space="preserve">, J., </w:t>
            </w:r>
            <w:r w:rsidRPr="00EA16D3">
              <w:rPr>
                <w:i/>
                <w:sz w:val="20"/>
                <w:szCs w:val="20"/>
                <w:lang w:val="en-US"/>
              </w:rPr>
              <w:t>An Introduction to Passive Hou</w:t>
            </w:r>
            <w:r w:rsidR="007E634C" w:rsidRPr="00EA16D3">
              <w:rPr>
                <w:i/>
                <w:sz w:val="20"/>
                <w:szCs w:val="20"/>
                <w:lang w:val="en-US"/>
              </w:rPr>
              <w:t>se</w:t>
            </w:r>
            <w:r w:rsidRPr="00EA16D3">
              <w:rPr>
                <w:sz w:val="20"/>
                <w:szCs w:val="20"/>
                <w:lang w:val="en-US"/>
              </w:rPr>
              <w:t>, London 2014.</w:t>
            </w:r>
          </w:p>
          <w:p w:rsidR="003118AA" w:rsidRPr="00EA16D3" w:rsidRDefault="003118AA" w:rsidP="003118AA">
            <w:pPr>
              <w:numPr>
                <w:ilvl w:val="0"/>
                <w:numId w:val="17"/>
              </w:numPr>
              <w:ind w:hanging="568"/>
              <w:rPr>
                <w:sz w:val="20"/>
                <w:szCs w:val="20"/>
                <w:lang w:val="en-US"/>
              </w:rPr>
            </w:pPr>
            <w:r w:rsidRPr="00EA16D3">
              <w:rPr>
                <w:sz w:val="20"/>
                <w:szCs w:val="20"/>
                <w:lang w:val="en-US"/>
              </w:rPr>
              <w:t xml:space="preserve">Lewis, S., </w:t>
            </w:r>
            <w:r w:rsidRPr="00EA16D3">
              <w:rPr>
                <w:i/>
                <w:sz w:val="20"/>
                <w:szCs w:val="20"/>
                <w:lang w:val="en-US"/>
              </w:rPr>
              <w:t>PHPP Illustrated: A Designer's Companion to the Passive Hou</w:t>
            </w:r>
            <w:r w:rsidR="007E634C" w:rsidRPr="00EA16D3">
              <w:rPr>
                <w:i/>
                <w:sz w:val="20"/>
                <w:szCs w:val="20"/>
                <w:lang w:val="en-US"/>
              </w:rPr>
              <w:t>se</w:t>
            </w:r>
            <w:r w:rsidRPr="00EA16D3">
              <w:rPr>
                <w:i/>
                <w:sz w:val="20"/>
                <w:szCs w:val="20"/>
                <w:lang w:val="en-US"/>
              </w:rPr>
              <w:t xml:space="preserve"> Planning Package</w:t>
            </w:r>
            <w:r w:rsidRPr="00EA16D3">
              <w:rPr>
                <w:sz w:val="20"/>
                <w:szCs w:val="20"/>
                <w:lang w:val="en-US"/>
              </w:rPr>
              <w:t>, London 2017</w:t>
            </w:r>
          </w:p>
          <w:p w:rsidR="003118AA" w:rsidRPr="00EA16D3" w:rsidRDefault="003118AA" w:rsidP="003118AA">
            <w:pPr>
              <w:numPr>
                <w:ilvl w:val="0"/>
                <w:numId w:val="17"/>
              </w:numPr>
              <w:ind w:hanging="568"/>
              <w:rPr>
                <w:sz w:val="20"/>
                <w:szCs w:val="20"/>
                <w:lang w:val="en-US"/>
              </w:rPr>
            </w:pPr>
            <w:r w:rsidRPr="00EA16D3">
              <w:rPr>
                <w:sz w:val="20"/>
                <w:szCs w:val="20"/>
                <w:lang w:val="en-US"/>
              </w:rPr>
              <w:t xml:space="preserve">Moskovitz, J.T., </w:t>
            </w:r>
            <w:r w:rsidRPr="00EA16D3">
              <w:rPr>
                <w:i/>
                <w:sz w:val="20"/>
                <w:szCs w:val="20"/>
                <w:lang w:val="en-US"/>
              </w:rPr>
              <w:t xml:space="preserve">The Greenest Home: </w:t>
            </w:r>
            <w:proofErr w:type="spellStart"/>
            <w:r w:rsidRPr="00EA16D3">
              <w:rPr>
                <w:i/>
                <w:sz w:val="20"/>
                <w:szCs w:val="20"/>
                <w:lang w:val="en-US"/>
              </w:rPr>
              <w:t>Superinsulated</w:t>
            </w:r>
            <w:proofErr w:type="spellEnd"/>
            <w:r w:rsidRPr="00EA16D3">
              <w:rPr>
                <w:i/>
                <w:sz w:val="20"/>
                <w:szCs w:val="20"/>
                <w:lang w:val="en-US"/>
              </w:rPr>
              <w:t xml:space="preserve"> and Passive Hou</w:t>
            </w:r>
            <w:r w:rsidR="007E634C" w:rsidRPr="00EA16D3">
              <w:rPr>
                <w:i/>
                <w:sz w:val="20"/>
                <w:szCs w:val="20"/>
                <w:lang w:val="en-US"/>
              </w:rPr>
              <w:t>se</w:t>
            </w:r>
            <w:r w:rsidRPr="00EA16D3">
              <w:rPr>
                <w:i/>
                <w:sz w:val="20"/>
                <w:szCs w:val="20"/>
                <w:lang w:val="en-US"/>
              </w:rPr>
              <w:t xml:space="preserve"> Design</w:t>
            </w:r>
            <w:r w:rsidRPr="00EA16D3">
              <w:rPr>
                <w:sz w:val="20"/>
                <w:szCs w:val="20"/>
                <w:lang w:val="en-US"/>
              </w:rPr>
              <w:t>, New York, 2013</w:t>
            </w:r>
          </w:p>
          <w:p w:rsidR="003118AA" w:rsidRPr="00EA16D3" w:rsidRDefault="003118AA" w:rsidP="003118AA">
            <w:pPr>
              <w:numPr>
                <w:ilvl w:val="0"/>
                <w:numId w:val="17"/>
              </w:numPr>
              <w:tabs>
                <w:tab w:val="clear" w:pos="720"/>
              </w:tabs>
              <w:ind w:left="719" w:hanging="567"/>
              <w:rPr>
                <w:sz w:val="20"/>
                <w:szCs w:val="20"/>
                <w:lang w:val="en-US"/>
              </w:rPr>
            </w:pPr>
            <w:proofErr w:type="spellStart"/>
            <w:r w:rsidRPr="00EA16D3">
              <w:rPr>
                <w:sz w:val="20"/>
                <w:szCs w:val="20"/>
                <w:lang w:val="en-US"/>
              </w:rPr>
              <w:t>Brackney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 xml:space="preserve">, L., </w:t>
            </w:r>
            <w:r w:rsidRPr="00EA16D3">
              <w:rPr>
                <w:i/>
                <w:sz w:val="20"/>
                <w:szCs w:val="20"/>
                <w:lang w:val="en-US"/>
              </w:rPr>
              <w:t xml:space="preserve">Building Energy Modeling with </w:t>
            </w:r>
            <w:proofErr w:type="spellStart"/>
            <w:r w:rsidRPr="00EA16D3">
              <w:rPr>
                <w:i/>
                <w:sz w:val="20"/>
                <w:szCs w:val="20"/>
                <w:lang w:val="en-US"/>
              </w:rPr>
              <w:t>OpenStudio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>, Berlin 2018</w:t>
            </w:r>
          </w:p>
          <w:p w:rsidR="003118AA" w:rsidRPr="00EA16D3" w:rsidRDefault="002D2C1A" w:rsidP="003118AA">
            <w:pPr>
              <w:numPr>
                <w:ilvl w:val="0"/>
                <w:numId w:val="17"/>
              </w:numPr>
              <w:tabs>
                <w:tab w:val="clear" w:pos="720"/>
              </w:tabs>
              <w:ind w:left="719" w:hanging="567"/>
              <w:rPr>
                <w:sz w:val="20"/>
                <w:szCs w:val="20"/>
                <w:lang w:val="en-US"/>
              </w:rPr>
            </w:pPr>
            <w:hyperlink r:id="rId8" w:history="1">
              <w:r w:rsidR="007E634C" w:rsidRPr="00EA16D3">
                <w:rPr>
                  <w:rStyle w:val="Hipercze"/>
                  <w:sz w:val="20"/>
                  <w:szCs w:val="20"/>
                  <w:lang w:val="en-US"/>
                </w:rPr>
                <w:t>https://bigladdersoftware.com/epx/docs/9-2/essentials/title.html</w:t>
              </w:r>
            </w:hyperlink>
          </w:p>
          <w:p w:rsidR="003118AA" w:rsidRPr="00EA16D3" w:rsidRDefault="002D2C1A" w:rsidP="003118AA">
            <w:pPr>
              <w:numPr>
                <w:ilvl w:val="0"/>
                <w:numId w:val="17"/>
              </w:numPr>
              <w:tabs>
                <w:tab w:val="clear" w:pos="720"/>
              </w:tabs>
              <w:ind w:left="719" w:hanging="567"/>
              <w:rPr>
                <w:sz w:val="20"/>
                <w:szCs w:val="20"/>
                <w:lang w:val="en-US"/>
              </w:rPr>
            </w:pPr>
            <w:hyperlink r:id="rId9" w:history="1">
              <w:r w:rsidR="003118AA" w:rsidRPr="00EA16D3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https://energyplus.net/documentation</w:t>
              </w:r>
            </w:hyperlink>
          </w:p>
          <w:p w:rsidR="003118AA" w:rsidRPr="00EA16D3" w:rsidRDefault="003118AA" w:rsidP="003118AA">
            <w:pPr>
              <w:numPr>
                <w:ilvl w:val="0"/>
                <w:numId w:val="17"/>
              </w:numPr>
              <w:tabs>
                <w:tab w:val="clear" w:pos="720"/>
              </w:tabs>
              <w:ind w:left="719" w:hanging="567"/>
              <w:rPr>
                <w:sz w:val="20"/>
                <w:szCs w:val="20"/>
                <w:lang w:val="en-US"/>
              </w:rPr>
            </w:pPr>
            <w:r w:rsidRPr="00EA16D3">
              <w:rPr>
                <w:sz w:val="20"/>
                <w:szCs w:val="20"/>
                <w:lang w:val="en-US"/>
              </w:rPr>
              <w:t>https://support.</w:t>
            </w:r>
            <w:r w:rsidR="007E634C" w:rsidRPr="00EA16D3">
              <w:rPr>
                <w:sz w:val="20"/>
                <w:szCs w:val="20"/>
                <w:lang w:val="en-US"/>
              </w:rPr>
              <w:t>Se</w:t>
            </w:r>
            <w:r w:rsidRPr="00EA16D3">
              <w:rPr>
                <w:sz w:val="20"/>
                <w:szCs w:val="20"/>
                <w:lang w:val="en-US"/>
              </w:rPr>
              <w:t>faira.com/hc/en-us</w:t>
            </w:r>
          </w:p>
          <w:p w:rsidR="003118AA" w:rsidRPr="00EA16D3" w:rsidRDefault="003118AA" w:rsidP="003118AA">
            <w:pPr>
              <w:numPr>
                <w:ilvl w:val="0"/>
                <w:numId w:val="17"/>
              </w:numPr>
              <w:tabs>
                <w:tab w:val="clear" w:pos="720"/>
              </w:tabs>
              <w:ind w:left="719" w:hanging="567"/>
              <w:rPr>
                <w:sz w:val="20"/>
                <w:szCs w:val="20"/>
                <w:lang w:val="en-US"/>
              </w:rPr>
            </w:pPr>
            <w:r w:rsidRPr="00EA16D3">
              <w:rPr>
                <w:sz w:val="20"/>
                <w:szCs w:val="20"/>
                <w:lang w:val="en-US"/>
              </w:rPr>
              <w:t xml:space="preserve">Mahmoud, R., Kamara, J.M., </w:t>
            </w:r>
            <w:proofErr w:type="spellStart"/>
            <w:r w:rsidRPr="00EA16D3">
              <w:rPr>
                <w:sz w:val="20"/>
                <w:szCs w:val="20"/>
                <w:lang w:val="en-US"/>
              </w:rPr>
              <w:t>Burford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 xml:space="preserve">, N., </w:t>
            </w:r>
            <w:r w:rsidRPr="00EA16D3">
              <w:rPr>
                <w:i/>
                <w:sz w:val="20"/>
                <w:szCs w:val="20"/>
                <w:lang w:val="en-US"/>
              </w:rPr>
              <w:t>An Analytical Review of Tools and Methods for Energy Performance Simulation in Building Design</w:t>
            </w:r>
            <w:r w:rsidRPr="00EA16D3">
              <w:rPr>
                <w:sz w:val="20"/>
                <w:szCs w:val="20"/>
                <w:lang w:val="en-US"/>
              </w:rPr>
              <w:t xml:space="preserve">, </w:t>
            </w:r>
            <w:r w:rsidRPr="00EA16D3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>36th CIB W78 2019 Conference, 2019, pp. 1008-1021, https://www.re</w:t>
            </w:r>
            <w:r w:rsidR="007E634C" w:rsidRPr="00EA16D3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>se</w:t>
            </w:r>
            <w:r w:rsidRPr="00EA16D3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>archgate.net/publication/340004256_An_Analytical_Review_of_Tools_and_Methods_for_Energy_Performance_Simulation_in_Building_Design</w:t>
            </w:r>
          </w:p>
          <w:p w:rsidR="00D939D9" w:rsidRPr="00EA16D3" w:rsidRDefault="00D939D9" w:rsidP="00362897">
            <w:pPr>
              <w:numPr>
                <w:ilvl w:val="0"/>
                <w:numId w:val="17"/>
              </w:numPr>
              <w:tabs>
                <w:tab w:val="clear" w:pos="720"/>
              </w:tabs>
              <w:ind w:left="719" w:hanging="567"/>
              <w:rPr>
                <w:sz w:val="20"/>
                <w:szCs w:val="20"/>
                <w:lang w:val="en-US"/>
              </w:rPr>
            </w:pPr>
            <w:proofErr w:type="spellStart"/>
            <w:r w:rsidRPr="00EA16D3">
              <w:rPr>
                <w:sz w:val="20"/>
                <w:szCs w:val="20"/>
                <w:lang w:val="en-US"/>
              </w:rPr>
              <w:t>Szokolay</w:t>
            </w:r>
            <w:proofErr w:type="spellEnd"/>
            <w:r w:rsidRPr="00EA16D3">
              <w:rPr>
                <w:sz w:val="20"/>
                <w:szCs w:val="20"/>
                <w:lang w:val="en-US"/>
              </w:rPr>
              <w:t xml:space="preserve">, S.V., </w:t>
            </w:r>
            <w:r w:rsidRPr="00EA16D3">
              <w:rPr>
                <w:i/>
                <w:sz w:val="20"/>
                <w:szCs w:val="20"/>
                <w:lang w:val="en-US"/>
              </w:rPr>
              <w:t xml:space="preserve">Introduction to Architectural Science. The </w:t>
            </w:r>
            <w:proofErr w:type="spellStart"/>
            <w:r w:rsidRPr="00EA16D3">
              <w:rPr>
                <w:i/>
                <w:sz w:val="20"/>
                <w:szCs w:val="20"/>
                <w:lang w:val="en-US"/>
              </w:rPr>
              <w:t>Basisi</w:t>
            </w:r>
            <w:proofErr w:type="spellEnd"/>
            <w:r w:rsidRPr="00EA16D3">
              <w:rPr>
                <w:i/>
                <w:sz w:val="20"/>
                <w:szCs w:val="20"/>
                <w:lang w:val="en-US"/>
              </w:rPr>
              <w:t xml:space="preserve"> of Sustainable Design, </w:t>
            </w:r>
            <w:r w:rsidRPr="00EA16D3">
              <w:rPr>
                <w:sz w:val="20"/>
                <w:szCs w:val="20"/>
                <w:lang w:val="en-US"/>
              </w:rPr>
              <w:t>Amsterdam 2008</w:t>
            </w:r>
          </w:p>
          <w:p w:rsidR="003118AA" w:rsidRPr="005B4D5F" w:rsidRDefault="003118AA" w:rsidP="00D96683">
            <w:pPr>
              <w:ind w:left="57"/>
              <w:rPr>
                <w:b/>
                <w:bCs/>
                <w:caps/>
                <w:szCs w:val="18"/>
                <w:u w:val="single"/>
                <w:lang w:val="en-US"/>
              </w:rPr>
            </w:pPr>
          </w:p>
          <w:p w:rsidR="0032404E" w:rsidRPr="005B4D5F" w:rsidRDefault="0032404E" w:rsidP="00D96683">
            <w:pPr>
              <w:ind w:left="57"/>
              <w:rPr>
                <w:b/>
                <w:bCs/>
                <w:caps/>
                <w:szCs w:val="18"/>
                <w:u w:val="single"/>
                <w:lang w:val="en-US"/>
              </w:rPr>
            </w:pPr>
            <w:r w:rsidRPr="005B4D5F">
              <w:rPr>
                <w:b/>
                <w:bCs/>
                <w:caps/>
                <w:szCs w:val="18"/>
                <w:u w:val="single"/>
                <w:lang w:val="en-US"/>
              </w:rPr>
              <w:t>literatura UZUPEŁNIAJĄCA:</w:t>
            </w:r>
          </w:p>
          <w:p w:rsidR="003118AA" w:rsidRPr="00EA16D3" w:rsidRDefault="003118AA" w:rsidP="003118AA">
            <w:pPr>
              <w:ind w:left="152"/>
              <w:rPr>
                <w:sz w:val="20"/>
                <w:szCs w:val="20"/>
                <w:lang w:val="en-GB"/>
              </w:rPr>
            </w:pPr>
            <w:r w:rsidRPr="005B4D5F">
              <w:rPr>
                <w:sz w:val="22"/>
                <w:szCs w:val="22"/>
                <w:lang w:val="en-GB"/>
              </w:rPr>
              <w:t xml:space="preserve">[1]    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Traynor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J., </w:t>
            </w:r>
            <w:proofErr w:type="spellStart"/>
            <w:r w:rsidRPr="00EA16D3">
              <w:rPr>
                <w:i/>
                <w:sz w:val="20"/>
                <w:szCs w:val="20"/>
                <w:lang w:val="en-GB"/>
              </w:rPr>
              <w:t>EnerPHit</w:t>
            </w:r>
            <w:proofErr w:type="spellEnd"/>
            <w:r w:rsidRPr="00EA16D3">
              <w:rPr>
                <w:i/>
                <w:sz w:val="20"/>
                <w:szCs w:val="20"/>
                <w:lang w:val="en-GB"/>
              </w:rPr>
              <w:t>: A Step by Step Guide to Low Energy</w:t>
            </w:r>
            <w:r w:rsidRPr="00EA16D3">
              <w:rPr>
                <w:sz w:val="20"/>
                <w:szCs w:val="20"/>
                <w:lang w:val="en-GB"/>
              </w:rPr>
              <w:t xml:space="preserve"> Retrofit, London 2019.</w:t>
            </w:r>
          </w:p>
          <w:p w:rsidR="003118AA" w:rsidRPr="00EA16D3" w:rsidRDefault="003118AA" w:rsidP="003118AA">
            <w:pPr>
              <w:ind w:left="719" w:hanging="567"/>
              <w:rPr>
                <w:sz w:val="20"/>
                <w:szCs w:val="20"/>
                <w:lang w:val="en-GB"/>
              </w:rPr>
            </w:pPr>
            <w:r w:rsidRPr="00EA16D3">
              <w:rPr>
                <w:sz w:val="20"/>
                <w:szCs w:val="20"/>
                <w:lang w:val="en-GB"/>
              </w:rPr>
              <w:t xml:space="preserve">[2]    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Cotterell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J.,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Dadeby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A., </w:t>
            </w:r>
            <w:r w:rsidRPr="00EA16D3">
              <w:rPr>
                <w:i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EA16D3">
              <w:rPr>
                <w:i/>
                <w:sz w:val="20"/>
                <w:szCs w:val="20"/>
                <w:lang w:val="en-GB"/>
              </w:rPr>
              <w:t>Passivhaus</w:t>
            </w:r>
            <w:proofErr w:type="spellEnd"/>
            <w:r w:rsidRPr="00EA16D3">
              <w:rPr>
                <w:i/>
                <w:sz w:val="20"/>
                <w:szCs w:val="20"/>
                <w:lang w:val="en-GB"/>
              </w:rPr>
              <w:t xml:space="preserve"> Handbook. A practical guide to constructing and retrofitting buildings for ultra-low energy performance</w:t>
            </w:r>
            <w:r w:rsidRPr="00EA16D3">
              <w:rPr>
                <w:sz w:val="20"/>
                <w:szCs w:val="20"/>
                <w:lang w:val="en-GB"/>
              </w:rPr>
              <w:t>, Cambridge 2012</w:t>
            </w:r>
          </w:p>
          <w:p w:rsidR="003118AA" w:rsidRPr="00EA16D3" w:rsidRDefault="003118AA" w:rsidP="003118AA">
            <w:pPr>
              <w:ind w:left="719" w:hanging="567"/>
              <w:rPr>
                <w:sz w:val="20"/>
                <w:szCs w:val="20"/>
                <w:lang w:val="en-GB"/>
              </w:rPr>
            </w:pPr>
            <w:r w:rsidRPr="00EA16D3">
              <w:rPr>
                <w:sz w:val="20"/>
                <w:szCs w:val="20"/>
                <w:lang w:val="en-GB"/>
              </w:rPr>
              <w:t xml:space="preserve">[3]     Garg, V., </w:t>
            </w:r>
            <w:r w:rsidRPr="00EA16D3">
              <w:rPr>
                <w:i/>
                <w:sz w:val="20"/>
                <w:szCs w:val="20"/>
                <w:lang w:val="en-GB"/>
              </w:rPr>
              <w:t>Building Energy Simulation</w:t>
            </w:r>
            <w:r w:rsidRPr="00EA16D3">
              <w:rPr>
                <w:sz w:val="20"/>
                <w:szCs w:val="20"/>
                <w:lang w:val="en-GB"/>
              </w:rPr>
              <w:t>, London 2017</w:t>
            </w:r>
          </w:p>
          <w:p w:rsidR="003118AA" w:rsidRPr="00EA16D3" w:rsidRDefault="003118AA" w:rsidP="003118AA">
            <w:pPr>
              <w:ind w:left="719" w:hanging="567"/>
              <w:rPr>
                <w:sz w:val="20"/>
                <w:szCs w:val="20"/>
                <w:lang w:val="en-GB"/>
              </w:rPr>
            </w:pPr>
            <w:r w:rsidRPr="00EA16D3">
              <w:rPr>
                <w:sz w:val="20"/>
                <w:szCs w:val="20"/>
                <w:lang w:val="en-GB"/>
              </w:rPr>
              <w:t>[4]     Crawley, D., Lawrie, L., Winkelmann, C., Buhl, W.F., Huang, Y.J., Peder</w:t>
            </w:r>
            <w:r w:rsidR="007E634C" w:rsidRPr="00EA16D3">
              <w:rPr>
                <w:sz w:val="20"/>
                <w:szCs w:val="20"/>
                <w:lang w:val="en-GB"/>
              </w:rPr>
              <w:t>se</w:t>
            </w:r>
            <w:r w:rsidRPr="00EA16D3">
              <w:rPr>
                <w:sz w:val="20"/>
                <w:szCs w:val="20"/>
                <w:lang w:val="en-GB"/>
              </w:rPr>
              <w:t xml:space="preserve">n, O., Strand, R.K.,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Lie</w:t>
            </w:r>
            <w:r w:rsidR="007E634C" w:rsidRPr="00EA16D3">
              <w:rPr>
                <w:sz w:val="20"/>
                <w:szCs w:val="20"/>
                <w:lang w:val="en-GB"/>
              </w:rPr>
              <w:t>se</w:t>
            </w:r>
            <w:r w:rsidRPr="00EA16D3">
              <w:rPr>
                <w:sz w:val="20"/>
                <w:szCs w:val="20"/>
                <w:lang w:val="en-GB"/>
              </w:rPr>
              <w:t>n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J., Fisher D.E., Witte, M.J., Glazer, J., </w:t>
            </w:r>
            <w:proofErr w:type="spellStart"/>
            <w:r w:rsidRPr="00EA16D3">
              <w:rPr>
                <w:i/>
                <w:sz w:val="20"/>
                <w:szCs w:val="20"/>
                <w:lang w:val="en-GB"/>
              </w:rPr>
              <w:t>EnergyPlus</w:t>
            </w:r>
            <w:proofErr w:type="spellEnd"/>
            <w:r w:rsidRPr="00EA16D3">
              <w:rPr>
                <w:i/>
                <w:sz w:val="20"/>
                <w:szCs w:val="20"/>
                <w:lang w:val="en-GB"/>
              </w:rPr>
              <w:t>: creating a new-generation building energy simulation program</w:t>
            </w:r>
            <w:r w:rsidRPr="00EA16D3">
              <w:rPr>
                <w:sz w:val="20"/>
                <w:szCs w:val="20"/>
                <w:lang w:val="en-GB"/>
              </w:rPr>
              <w:t>, "Energy and Buildings", 2001, pp.319-331</w:t>
            </w:r>
          </w:p>
          <w:p w:rsidR="003118AA" w:rsidRPr="00EA16D3" w:rsidRDefault="003118AA" w:rsidP="003118AA">
            <w:pPr>
              <w:ind w:left="719" w:hanging="567"/>
              <w:rPr>
                <w:sz w:val="20"/>
                <w:szCs w:val="20"/>
                <w:lang w:val="en-GB"/>
              </w:rPr>
            </w:pPr>
            <w:r w:rsidRPr="00EA16D3">
              <w:rPr>
                <w:sz w:val="20"/>
                <w:szCs w:val="20"/>
                <w:lang w:val="en-GB"/>
              </w:rPr>
              <w:t xml:space="preserve">[5]     Abdullah, A.,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Aksamija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A., Cross., B., </w:t>
            </w:r>
            <w:r w:rsidRPr="00EA16D3">
              <w:rPr>
                <w:i/>
                <w:sz w:val="20"/>
                <w:szCs w:val="20"/>
                <w:lang w:val="en-GB"/>
              </w:rPr>
              <w:t>Whole Building Energy Analysis: A Comparative Study of Different Simulation Tools and Applications in Architectural Design</w:t>
            </w:r>
            <w:r w:rsidRPr="00EA16D3">
              <w:rPr>
                <w:sz w:val="20"/>
                <w:szCs w:val="20"/>
                <w:lang w:val="en-GB"/>
              </w:rPr>
              <w:t xml:space="preserve">, “ACEEE Summer Study on Energy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Efiiciency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 in Buildings”, 2014, pp. 11.1-11.12</w:t>
            </w:r>
          </w:p>
          <w:p w:rsidR="003118AA" w:rsidRPr="00EA16D3" w:rsidRDefault="003118AA" w:rsidP="003118AA">
            <w:pPr>
              <w:ind w:left="719" w:hanging="567"/>
              <w:rPr>
                <w:sz w:val="20"/>
                <w:szCs w:val="20"/>
                <w:lang w:val="en-GB"/>
              </w:rPr>
            </w:pPr>
            <w:r w:rsidRPr="00EA16D3">
              <w:rPr>
                <w:sz w:val="20"/>
                <w:szCs w:val="20"/>
                <w:lang w:val="en-GB"/>
              </w:rPr>
              <w:t xml:space="preserve">[6]     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Paramita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B., Rabbani, B.A., Sari, D. C. P., Energy Optimization on Preliminary Design of The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Botani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 Mu</w:t>
            </w:r>
            <w:r w:rsidR="007E634C" w:rsidRPr="00EA16D3">
              <w:rPr>
                <w:sz w:val="20"/>
                <w:szCs w:val="20"/>
                <w:lang w:val="en-GB"/>
              </w:rPr>
              <w:t>se</w:t>
            </w:r>
            <w:r w:rsidRPr="00EA16D3">
              <w:rPr>
                <w:sz w:val="20"/>
                <w:szCs w:val="20"/>
                <w:lang w:val="en-GB"/>
              </w:rPr>
              <w:t xml:space="preserve">um using </w:t>
            </w:r>
            <w:proofErr w:type="spellStart"/>
            <w:r w:rsidR="007E634C" w:rsidRPr="00EA16D3">
              <w:rPr>
                <w:sz w:val="20"/>
                <w:szCs w:val="20"/>
                <w:lang w:val="en-GB"/>
              </w:rPr>
              <w:t>Se</w:t>
            </w:r>
            <w:r w:rsidRPr="00EA16D3">
              <w:rPr>
                <w:sz w:val="20"/>
                <w:szCs w:val="20"/>
                <w:lang w:val="en-GB"/>
              </w:rPr>
              <w:t>faira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>, “International Journal of Engineering and Advanced Technology (IJEAT)”, 2019, pp. 2614-2618</w:t>
            </w:r>
          </w:p>
          <w:p w:rsidR="003118AA" w:rsidRPr="00EA16D3" w:rsidRDefault="003118AA" w:rsidP="003118AA">
            <w:pPr>
              <w:ind w:left="719" w:hanging="567"/>
              <w:rPr>
                <w:sz w:val="20"/>
                <w:szCs w:val="20"/>
                <w:lang w:val="en-GB"/>
              </w:rPr>
            </w:pPr>
            <w:r w:rsidRPr="00EA16D3">
              <w:rPr>
                <w:sz w:val="20"/>
                <w:szCs w:val="20"/>
                <w:lang w:val="en-GB"/>
              </w:rPr>
              <w:lastRenderedPageBreak/>
              <w:t xml:space="preserve">[7]      Amalia, M.,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Paramita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B.,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Minggra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R.,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Koerniawan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M.D., </w:t>
            </w:r>
            <w:r w:rsidRPr="00EA16D3">
              <w:rPr>
                <w:i/>
                <w:sz w:val="20"/>
                <w:szCs w:val="20"/>
                <w:lang w:val="en-GB"/>
              </w:rPr>
              <w:t>Efficiency Energy on Office Building in South Jakarta</w:t>
            </w:r>
            <w:r w:rsidRPr="00EA16D3">
              <w:rPr>
                <w:sz w:val="20"/>
                <w:szCs w:val="20"/>
                <w:lang w:val="en-GB"/>
              </w:rPr>
              <w:t xml:space="preserve">, “IOP Conf. </w:t>
            </w:r>
            <w:r w:rsidR="007E634C" w:rsidRPr="00EA16D3">
              <w:rPr>
                <w:sz w:val="20"/>
                <w:szCs w:val="20"/>
                <w:lang w:val="en-GB"/>
              </w:rPr>
              <w:t>Se</w:t>
            </w:r>
            <w:r w:rsidRPr="00EA16D3">
              <w:rPr>
                <w:sz w:val="20"/>
                <w:szCs w:val="20"/>
                <w:lang w:val="en-GB"/>
              </w:rPr>
              <w:t>ries: Earth and Environmental Science”, 2020, pp.1-6, https://iopscience.iop.org/article/10.1088/1755-1315/520/1/012022/meta</w:t>
            </w:r>
          </w:p>
          <w:p w:rsidR="003118AA" w:rsidRPr="00EA16D3" w:rsidRDefault="003118AA" w:rsidP="003118AA">
            <w:pPr>
              <w:ind w:left="719" w:hanging="567"/>
              <w:rPr>
                <w:sz w:val="20"/>
                <w:szCs w:val="20"/>
                <w:lang w:val="en-GB"/>
              </w:rPr>
            </w:pPr>
            <w:r w:rsidRPr="00EA16D3">
              <w:rPr>
                <w:sz w:val="20"/>
                <w:szCs w:val="20"/>
                <w:lang w:val="en-GB"/>
              </w:rPr>
              <w:t xml:space="preserve">[8]    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Oduyemi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O.,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Okoroh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M., </w:t>
            </w:r>
            <w:r w:rsidRPr="00EA16D3">
              <w:rPr>
                <w:i/>
                <w:sz w:val="20"/>
                <w:szCs w:val="20"/>
                <w:lang w:val="en-GB"/>
              </w:rPr>
              <w:t>Building performance modelling for sustainable building design</w:t>
            </w:r>
            <w:r w:rsidRPr="00EA16D3">
              <w:rPr>
                <w:sz w:val="20"/>
                <w:szCs w:val="20"/>
                <w:lang w:val="en-GB"/>
              </w:rPr>
              <w:t>, “International Journal of Sustainable Built Environment”, 2015, pp. 461-469, https://www.sciencedirect.com/science/article/pii/S2212609015300078/pdfft?md5=e57a7419de8b7e734f3f720275440012&amp;pid=1-s2.0-S2212609015300078-main.pdf</w:t>
            </w:r>
          </w:p>
          <w:p w:rsidR="00D96683" w:rsidRPr="00EA16D3" w:rsidRDefault="003118AA" w:rsidP="003118AA">
            <w:pPr>
              <w:ind w:left="719" w:hanging="567"/>
              <w:rPr>
                <w:sz w:val="20"/>
                <w:szCs w:val="20"/>
                <w:lang w:val="en-GB"/>
              </w:rPr>
            </w:pPr>
            <w:r w:rsidRPr="00EA16D3">
              <w:rPr>
                <w:sz w:val="20"/>
                <w:szCs w:val="20"/>
                <w:lang w:val="en-GB"/>
              </w:rPr>
              <w:t xml:space="preserve">[9]      Hamid, M.F.A., </w:t>
            </w:r>
            <w:proofErr w:type="spellStart"/>
            <w:r w:rsidRPr="00EA16D3">
              <w:rPr>
                <w:sz w:val="20"/>
                <w:szCs w:val="20"/>
                <w:lang w:val="en-GB"/>
              </w:rPr>
              <w:t>Ramli</w:t>
            </w:r>
            <w:proofErr w:type="spellEnd"/>
            <w:r w:rsidRPr="00EA16D3">
              <w:rPr>
                <w:sz w:val="20"/>
                <w:szCs w:val="20"/>
                <w:lang w:val="en-GB"/>
              </w:rPr>
              <w:t xml:space="preserve">, N.A., Kamal, N.M.F.S.N.M., </w:t>
            </w:r>
            <w:r w:rsidRPr="00EA16D3">
              <w:rPr>
                <w:i/>
                <w:sz w:val="20"/>
                <w:szCs w:val="20"/>
                <w:lang w:val="en-GB"/>
              </w:rPr>
              <w:t xml:space="preserve">An Analysis of Energy Performance of a Commercial Building Using Energy </w:t>
            </w:r>
            <w:proofErr w:type="spellStart"/>
            <w:r w:rsidRPr="00EA16D3">
              <w:rPr>
                <w:i/>
                <w:sz w:val="20"/>
                <w:szCs w:val="20"/>
                <w:lang w:val="en-GB"/>
              </w:rPr>
              <w:t>Modeling</w:t>
            </w:r>
            <w:proofErr w:type="spellEnd"/>
            <w:r w:rsidRPr="00EA16D3"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EA16D3">
              <w:rPr>
                <w:rStyle w:val="Uwydatnienie"/>
                <w:sz w:val="20"/>
                <w:szCs w:val="20"/>
                <w:lang w:val="en-GB"/>
              </w:rPr>
              <w:t>2017 IEEE Conference on Energy Conversion (CENCON)</w:t>
            </w:r>
            <w:r w:rsidRPr="00EA16D3"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EA16D3">
              <w:rPr>
                <w:sz w:val="20"/>
                <w:szCs w:val="20"/>
                <w:lang w:val="en-GB"/>
              </w:rPr>
              <w:t>2017, pp. 105-110, https://ieeexplore.ieee.org/abstract/document/8262467</w:t>
            </w:r>
          </w:p>
          <w:p w:rsidR="003118AA" w:rsidRPr="005B4D5F" w:rsidRDefault="003118AA" w:rsidP="003118AA">
            <w:pPr>
              <w:ind w:left="719" w:hanging="567"/>
              <w:rPr>
                <w:lang w:val="en-GB"/>
              </w:rPr>
            </w:pPr>
          </w:p>
        </w:tc>
      </w:tr>
      <w:tr w:rsidR="009A3831" w:rsidRPr="005B4D5F" w:rsidTr="00D96683">
        <w:trPr>
          <w:trHeight w:val="285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Pr="005B4D5F" w:rsidRDefault="00C84573">
            <w:pPr>
              <w:snapToGrid w:val="0"/>
              <w:rPr>
                <w:b/>
                <w:bCs/>
              </w:rPr>
            </w:pPr>
            <w:r w:rsidRPr="005B4D5F">
              <w:rPr>
                <w:b/>
                <w:bCs/>
              </w:rPr>
              <w:lastRenderedPageBreak/>
              <w:t xml:space="preserve">OPIEKUN </w:t>
            </w:r>
            <w:r w:rsidR="009A3831" w:rsidRPr="005B4D5F">
              <w:rPr>
                <w:b/>
                <w:bCs/>
              </w:rPr>
              <w:t>PRZEDMIOT</w:t>
            </w:r>
            <w:r w:rsidRPr="005B4D5F">
              <w:rPr>
                <w:b/>
                <w:bCs/>
              </w:rPr>
              <w:t>U</w:t>
            </w:r>
            <w:r w:rsidR="009A3831" w:rsidRPr="005B4D5F">
              <w:rPr>
                <w:b/>
                <w:bCs/>
              </w:rPr>
              <w:t xml:space="preserve"> (IMIĘ, NAZWISKO, ADRES E-MAIL)</w:t>
            </w:r>
          </w:p>
        </w:tc>
      </w:tr>
      <w:tr w:rsidR="009A3831" w:rsidRPr="005B4D5F" w:rsidTr="00D96683">
        <w:trPr>
          <w:trHeight w:val="64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Pr="005B4D5F" w:rsidRDefault="0032404E" w:rsidP="0032404E">
            <w:pPr>
              <w:snapToGrid w:val="0"/>
              <w:rPr>
                <w:bCs/>
              </w:rPr>
            </w:pPr>
            <w:r w:rsidRPr="005B4D5F">
              <w:rPr>
                <w:b/>
                <w:bCs/>
              </w:rPr>
              <w:t xml:space="preserve">dr inż. arch. Kajetan Sadowski: </w:t>
            </w:r>
            <w:hyperlink r:id="rId10" w:history="1">
              <w:r w:rsidRPr="005B4D5F">
                <w:rPr>
                  <w:rStyle w:val="Hipercze"/>
                  <w:bCs/>
                  <w:color w:val="auto"/>
                  <w:u w:val="none"/>
                </w:rPr>
                <w:t>kajetan.sadowski@pwr.edu.pl</w:t>
              </w:r>
            </w:hyperlink>
          </w:p>
          <w:p w:rsidR="0032404E" w:rsidRPr="005B4D5F" w:rsidRDefault="0032404E" w:rsidP="0032404E">
            <w:pPr>
              <w:snapToGrid w:val="0"/>
              <w:rPr>
                <w:b/>
                <w:bCs/>
              </w:rPr>
            </w:pPr>
          </w:p>
        </w:tc>
      </w:tr>
    </w:tbl>
    <w:p w:rsidR="00CB759A" w:rsidRPr="005B4D5F" w:rsidRDefault="00CB759A" w:rsidP="00EF2200">
      <w:pPr>
        <w:pStyle w:val="Nagwek3"/>
        <w:numPr>
          <w:ilvl w:val="0"/>
          <w:numId w:val="0"/>
        </w:numPr>
        <w:jc w:val="left"/>
      </w:pPr>
    </w:p>
    <w:sectPr w:rsidR="00CB759A" w:rsidRPr="005B4D5F" w:rsidSect="00D03241">
      <w:footerReference w:type="default" r:id="rId11"/>
      <w:pgSz w:w="11906" w:h="16838"/>
      <w:pgMar w:top="1418" w:right="1418" w:bottom="113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1A" w:rsidRDefault="002D2C1A">
      <w:r>
        <w:separator/>
      </w:r>
    </w:p>
  </w:endnote>
  <w:endnote w:type="continuationSeparator" w:id="0">
    <w:p w:rsidR="002D2C1A" w:rsidRDefault="002D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25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14" w:rsidRDefault="005C6F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1A" w:rsidRDefault="002D2C1A">
      <w:r>
        <w:separator/>
      </w:r>
    </w:p>
  </w:footnote>
  <w:footnote w:type="continuationSeparator" w:id="0">
    <w:p w:rsidR="002D2C1A" w:rsidRDefault="002D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024F2CE2"/>
    <w:multiLevelType w:val="hybridMultilevel"/>
    <w:tmpl w:val="DEB687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67570"/>
    <w:multiLevelType w:val="hybridMultilevel"/>
    <w:tmpl w:val="4B9058AA"/>
    <w:lvl w:ilvl="0" w:tplc="C10472A8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20398"/>
    <w:multiLevelType w:val="hybridMultilevel"/>
    <w:tmpl w:val="1D2C8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95288"/>
    <w:multiLevelType w:val="multilevel"/>
    <w:tmpl w:val="318C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111AF"/>
    <w:multiLevelType w:val="hybridMultilevel"/>
    <w:tmpl w:val="4790D0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F5A71"/>
    <w:multiLevelType w:val="hybridMultilevel"/>
    <w:tmpl w:val="DA48A37A"/>
    <w:lvl w:ilvl="0" w:tplc="3078B27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D29DF"/>
    <w:multiLevelType w:val="hybridMultilevel"/>
    <w:tmpl w:val="F40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32CE5"/>
    <w:multiLevelType w:val="hybridMultilevel"/>
    <w:tmpl w:val="318C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052C1"/>
    <w:multiLevelType w:val="hybridMultilevel"/>
    <w:tmpl w:val="B7081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759E"/>
    <w:multiLevelType w:val="hybridMultilevel"/>
    <w:tmpl w:val="06B8340E"/>
    <w:lvl w:ilvl="0" w:tplc="C10472A8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5" w15:restartNumberingAfterBreak="0">
    <w:nsid w:val="738639E0"/>
    <w:multiLevelType w:val="hybridMultilevel"/>
    <w:tmpl w:val="A05C8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5BDC"/>
    <w:multiLevelType w:val="hybridMultilevel"/>
    <w:tmpl w:val="DCD2ED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FB"/>
    <w:rsid w:val="00013CF7"/>
    <w:rsid w:val="00014640"/>
    <w:rsid w:val="000156A0"/>
    <w:rsid w:val="00034144"/>
    <w:rsid w:val="00036180"/>
    <w:rsid w:val="00041381"/>
    <w:rsid w:val="00054669"/>
    <w:rsid w:val="00067B47"/>
    <w:rsid w:val="000757F3"/>
    <w:rsid w:val="00084262"/>
    <w:rsid w:val="000951A1"/>
    <w:rsid w:val="00095840"/>
    <w:rsid w:val="000962B6"/>
    <w:rsid w:val="000A0315"/>
    <w:rsid w:val="000A2D82"/>
    <w:rsid w:val="000A754B"/>
    <w:rsid w:val="000B2EDD"/>
    <w:rsid w:val="000D2204"/>
    <w:rsid w:val="000E1DE4"/>
    <w:rsid w:val="000E365C"/>
    <w:rsid w:val="000E6A4B"/>
    <w:rsid w:val="000F3A10"/>
    <w:rsid w:val="00104C11"/>
    <w:rsid w:val="0010677A"/>
    <w:rsid w:val="00112BB5"/>
    <w:rsid w:val="00113B15"/>
    <w:rsid w:val="00114204"/>
    <w:rsid w:val="00121FE8"/>
    <w:rsid w:val="00126B93"/>
    <w:rsid w:val="00126D92"/>
    <w:rsid w:val="00157016"/>
    <w:rsid w:val="0016135A"/>
    <w:rsid w:val="00161417"/>
    <w:rsid w:val="00182C94"/>
    <w:rsid w:val="00193412"/>
    <w:rsid w:val="00195696"/>
    <w:rsid w:val="00195F9F"/>
    <w:rsid w:val="001A43C0"/>
    <w:rsid w:val="001B6B2D"/>
    <w:rsid w:val="001D58E2"/>
    <w:rsid w:val="001E0D88"/>
    <w:rsid w:val="0020624E"/>
    <w:rsid w:val="002064F5"/>
    <w:rsid w:val="0021066E"/>
    <w:rsid w:val="00216C3F"/>
    <w:rsid w:val="00221A54"/>
    <w:rsid w:val="0023230F"/>
    <w:rsid w:val="00236A6A"/>
    <w:rsid w:val="00237DB0"/>
    <w:rsid w:val="00247E22"/>
    <w:rsid w:val="00250319"/>
    <w:rsid w:val="00252DBF"/>
    <w:rsid w:val="00292BFC"/>
    <w:rsid w:val="002A358C"/>
    <w:rsid w:val="002B2B29"/>
    <w:rsid w:val="002B5912"/>
    <w:rsid w:val="002C13D6"/>
    <w:rsid w:val="002C4A38"/>
    <w:rsid w:val="002D2C1A"/>
    <w:rsid w:val="002D7FF3"/>
    <w:rsid w:val="002E286E"/>
    <w:rsid w:val="002F46F4"/>
    <w:rsid w:val="003013A2"/>
    <w:rsid w:val="003118AA"/>
    <w:rsid w:val="00312640"/>
    <w:rsid w:val="00322AB1"/>
    <w:rsid w:val="0032404E"/>
    <w:rsid w:val="00330D51"/>
    <w:rsid w:val="003325BF"/>
    <w:rsid w:val="0033626A"/>
    <w:rsid w:val="00361AB9"/>
    <w:rsid w:val="00367619"/>
    <w:rsid w:val="003810E9"/>
    <w:rsid w:val="00390B75"/>
    <w:rsid w:val="0039623C"/>
    <w:rsid w:val="003B0A30"/>
    <w:rsid w:val="003C37E7"/>
    <w:rsid w:val="003C650C"/>
    <w:rsid w:val="003F183E"/>
    <w:rsid w:val="003F5F77"/>
    <w:rsid w:val="00407B87"/>
    <w:rsid w:val="004213BF"/>
    <w:rsid w:val="00434D81"/>
    <w:rsid w:val="00440E29"/>
    <w:rsid w:val="00445A01"/>
    <w:rsid w:val="00474FDF"/>
    <w:rsid w:val="00476124"/>
    <w:rsid w:val="00477042"/>
    <w:rsid w:val="00480AC6"/>
    <w:rsid w:val="00487489"/>
    <w:rsid w:val="004A69E4"/>
    <w:rsid w:val="004A7DEB"/>
    <w:rsid w:val="004A7FFC"/>
    <w:rsid w:val="004B2951"/>
    <w:rsid w:val="004C4B53"/>
    <w:rsid w:val="004D36CA"/>
    <w:rsid w:val="004D7607"/>
    <w:rsid w:val="005030BB"/>
    <w:rsid w:val="0050644A"/>
    <w:rsid w:val="005454F1"/>
    <w:rsid w:val="005475EE"/>
    <w:rsid w:val="00556547"/>
    <w:rsid w:val="00562C35"/>
    <w:rsid w:val="00562E32"/>
    <w:rsid w:val="005732CA"/>
    <w:rsid w:val="005803E3"/>
    <w:rsid w:val="005813EF"/>
    <w:rsid w:val="005849D9"/>
    <w:rsid w:val="00590B78"/>
    <w:rsid w:val="00592BDA"/>
    <w:rsid w:val="005940CD"/>
    <w:rsid w:val="00594550"/>
    <w:rsid w:val="005B0E71"/>
    <w:rsid w:val="005B128C"/>
    <w:rsid w:val="005B4D5F"/>
    <w:rsid w:val="005C16CA"/>
    <w:rsid w:val="005C5D72"/>
    <w:rsid w:val="005C6F14"/>
    <w:rsid w:val="005E2C19"/>
    <w:rsid w:val="00603641"/>
    <w:rsid w:val="00603C29"/>
    <w:rsid w:val="00621B56"/>
    <w:rsid w:val="00663BA2"/>
    <w:rsid w:val="006858A7"/>
    <w:rsid w:val="006B0D90"/>
    <w:rsid w:val="006B2173"/>
    <w:rsid w:val="006C64BB"/>
    <w:rsid w:val="006D0380"/>
    <w:rsid w:val="006D53FB"/>
    <w:rsid w:val="006D5EA5"/>
    <w:rsid w:val="006E7055"/>
    <w:rsid w:val="006F01A6"/>
    <w:rsid w:val="0071360A"/>
    <w:rsid w:val="00713A17"/>
    <w:rsid w:val="007206D5"/>
    <w:rsid w:val="00722987"/>
    <w:rsid w:val="007333C4"/>
    <w:rsid w:val="007358EE"/>
    <w:rsid w:val="007513C4"/>
    <w:rsid w:val="00765B5D"/>
    <w:rsid w:val="0078417D"/>
    <w:rsid w:val="00794A39"/>
    <w:rsid w:val="007B0E7B"/>
    <w:rsid w:val="007B30F9"/>
    <w:rsid w:val="007C6787"/>
    <w:rsid w:val="007C72CA"/>
    <w:rsid w:val="007D1760"/>
    <w:rsid w:val="007D46F8"/>
    <w:rsid w:val="007D5C79"/>
    <w:rsid w:val="007E634C"/>
    <w:rsid w:val="008011DB"/>
    <w:rsid w:val="008112FE"/>
    <w:rsid w:val="00813723"/>
    <w:rsid w:val="0085533D"/>
    <w:rsid w:val="008730C1"/>
    <w:rsid w:val="00874AAA"/>
    <w:rsid w:val="00875BE6"/>
    <w:rsid w:val="008A0AE7"/>
    <w:rsid w:val="008B3399"/>
    <w:rsid w:val="008C3907"/>
    <w:rsid w:val="008C4D57"/>
    <w:rsid w:val="008D0378"/>
    <w:rsid w:val="008D433E"/>
    <w:rsid w:val="008F1AD2"/>
    <w:rsid w:val="008F5F86"/>
    <w:rsid w:val="009010E9"/>
    <w:rsid w:val="00915194"/>
    <w:rsid w:val="00937508"/>
    <w:rsid w:val="009639EB"/>
    <w:rsid w:val="00965E7F"/>
    <w:rsid w:val="0096719C"/>
    <w:rsid w:val="00977663"/>
    <w:rsid w:val="00990D32"/>
    <w:rsid w:val="009A33BF"/>
    <w:rsid w:val="009A3831"/>
    <w:rsid w:val="009B4B76"/>
    <w:rsid w:val="009B74F0"/>
    <w:rsid w:val="009D49C5"/>
    <w:rsid w:val="009E23F5"/>
    <w:rsid w:val="009E3BBC"/>
    <w:rsid w:val="009E431C"/>
    <w:rsid w:val="00A12397"/>
    <w:rsid w:val="00A12B4B"/>
    <w:rsid w:val="00A309E9"/>
    <w:rsid w:val="00A405D5"/>
    <w:rsid w:val="00A677CF"/>
    <w:rsid w:val="00A73274"/>
    <w:rsid w:val="00A83830"/>
    <w:rsid w:val="00AA1C24"/>
    <w:rsid w:val="00AA4D2B"/>
    <w:rsid w:val="00AB33CE"/>
    <w:rsid w:val="00AB78D3"/>
    <w:rsid w:val="00AC0C11"/>
    <w:rsid w:val="00AC4224"/>
    <w:rsid w:val="00AD643A"/>
    <w:rsid w:val="00B03744"/>
    <w:rsid w:val="00B1282C"/>
    <w:rsid w:val="00B1606E"/>
    <w:rsid w:val="00B3200B"/>
    <w:rsid w:val="00B33A97"/>
    <w:rsid w:val="00B3552F"/>
    <w:rsid w:val="00B43849"/>
    <w:rsid w:val="00B4771F"/>
    <w:rsid w:val="00B47D1F"/>
    <w:rsid w:val="00B53E01"/>
    <w:rsid w:val="00B67DBD"/>
    <w:rsid w:val="00B721DE"/>
    <w:rsid w:val="00B972A9"/>
    <w:rsid w:val="00B975A9"/>
    <w:rsid w:val="00BA26EE"/>
    <w:rsid w:val="00BC6AA3"/>
    <w:rsid w:val="00BE27A3"/>
    <w:rsid w:val="00BF38AF"/>
    <w:rsid w:val="00C1459D"/>
    <w:rsid w:val="00C16DC6"/>
    <w:rsid w:val="00C24AE7"/>
    <w:rsid w:val="00C35AC8"/>
    <w:rsid w:val="00C40469"/>
    <w:rsid w:val="00C44F4D"/>
    <w:rsid w:val="00C45CB2"/>
    <w:rsid w:val="00C54939"/>
    <w:rsid w:val="00C84573"/>
    <w:rsid w:val="00C87AD1"/>
    <w:rsid w:val="00CA5C4D"/>
    <w:rsid w:val="00CB759A"/>
    <w:rsid w:val="00CC204D"/>
    <w:rsid w:val="00CC2D8B"/>
    <w:rsid w:val="00CE0349"/>
    <w:rsid w:val="00D03241"/>
    <w:rsid w:val="00D10320"/>
    <w:rsid w:val="00D20755"/>
    <w:rsid w:val="00D332B9"/>
    <w:rsid w:val="00D376AB"/>
    <w:rsid w:val="00D552A5"/>
    <w:rsid w:val="00D619C1"/>
    <w:rsid w:val="00D76C38"/>
    <w:rsid w:val="00D81453"/>
    <w:rsid w:val="00D939D9"/>
    <w:rsid w:val="00D96683"/>
    <w:rsid w:val="00DA0480"/>
    <w:rsid w:val="00DA2E73"/>
    <w:rsid w:val="00DA525E"/>
    <w:rsid w:val="00DB58D8"/>
    <w:rsid w:val="00DB7C62"/>
    <w:rsid w:val="00DC16A5"/>
    <w:rsid w:val="00DC5082"/>
    <w:rsid w:val="00DF6EB6"/>
    <w:rsid w:val="00E022A7"/>
    <w:rsid w:val="00E051BD"/>
    <w:rsid w:val="00E40C64"/>
    <w:rsid w:val="00E4235B"/>
    <w:rsid w:val="00E43FFC"/>
    <w:rsid w:val="00E52DD3"/>
    <w:rsid w:val="00E5380C"/>
    <w:rsid w:val="00E53CC2"/>
    <w:rsid w:val="00E646A1"/>
    <w:rsid w:val="00E76872"/>
    <w:rsid w:val="00EA16D3"/>
    <w:rsid w:val="00EB330B"/>
    <w:rsid w:val="00EB41AE"/>
    <w:rsid w:val="00EC279C"/>
    <w:rsid w:val="00ED0D2C"/>
    <w:rsid w:val="00ED7792"/>
    <w:rsid w:val="00ED7A4C"/>
    <w:rsid w:val="00EE3698"/>
    <w:rsid w:val="00EF2200"/>
    <w:rsid w:val="00EF221E"/>
    <w:rsid w:val="00EF2E0E"/>
    <w:rsid w:val="00F06760"/>
    <w:rsid w:val="00F119E4"/>
    <w:rsid w:val="00F138A7"/>
    <w:rsid w:val="00F23EB3"/>
    <w:rsid w:val="00F31827"/>
    <w:rsid w:val="00F33A26"/>
    <w:rsid w:val="00F4058A"/>
    <w:rsid w:val="00F4069F"/>
    <w:rsid w:val="00F46A00"/>
    <w:rsid w:val="00F516A0"/>
    <w:rsid w:val="00F60A81"/>
    <w:rsid w:val="00F62928"/>
    <w:rsid w:val="00F64B62"/>
    <w:rsid w:val="00F84BEE"/>
    <w:rsid w:val="00FB2632"/>
    <w:rsid w:val="00FC3901"/>
    <w:rsid w:val="00FD07A9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outlineLvl w:val="6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3C37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9D9"/>
    <w:pPr>
      <w:suppressAutoHyphens w:val="0"/>
      <w:ind w:left="720"/>
    </w:pPr>
    <w:rPr>
      <w:rFonts w:eastAsia="Calibri"/>
      <w:lang w:eastAsia="pl-PL"/>
    </w:rPr>
  </w:style>
  <w:style w:type="character" w:styleId="Odwoaniedokomentarza">
    <w:name w:val="annotation reference"/>
    <w:rsid w:val="00182C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C94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2C9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C94"/>
    <w:rPr>
      <w:b/>
      <w:bCs/>
    </w:rPr>
  </w:style>
  <w:style w:type="character" w:customStyle="1" w:styleId="TematkomentarzaZnak">
    <w:name w:val="Temat komentarza Znak"/>
    <w:link w:val="Tematkomentarza"/>
    <w:rsid w:val="00182C94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182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2C94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3118AA"/>
    <w:rPr>
      <w:i/>
      <w:iCs/>
    </w:rPr>
  </w:style>
  <w:style w:type="paragraph" w:customStyle="1" w:styleId="PKTpunkt">
    <w:name w:val="PKT – punkt"/>
    <w:rsid w:val="00B1606E"/>
    <w:pPr>
      <w:suppressAutoHyphens/>
      <w:ind w:left="510" w:hanging="510"/>
      <w:jc w:val="both"/>
    </w:pPr>
    <w:rPr>
      <w:rFonts w:ascii="Times" w:eastAsia="font225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laddersoftware.com/epx/docs/9-2/essentials/titl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jetan.sadowski@p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yplus.net/document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E3440B-AF27-44E2-A735-58FEA0D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PO PRZEDMIOCIE</vt:lpstr>
    </vt:vector>
  </TitlesOfParts>
  <Company>GB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PO PRZEDMIOCIE</dc:title>
  <dc:subject/>
  <dc:creator>Hanna Helman</dc:creator>
  <cp:keywords/>
  <cp:lastModifiedBy>grazyna</cp:lastModifiedBy>
  <cp:revision>3</cp:revision>
  <cp:lastPrinted>2019-01-14T10:42:00Z</cp:lastPrinted>
  <dcterms:created xsi:type="dcterms:W3CDTF">2021-05-12T15:00:00Z</dcterms:created>
  <dcterms:modified xsi:type="dcterms:W3CDTF">2021-05-18T08:39:00Z</dcterms:modified>
</cp:coreProperties>
</file>